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4CB826DF" w:rsidR="0011071E" w:rsidRPr="00734B35" w:rsidRDefault="009B4EEE" w:rsidP="00ED3357">
      <w:pPr>
        <w:pStyle w:val="3"/>
        <w:shd w:val="clear" w:color="auto" w:fill="FFFFFF"/>
        <w:spacing w:before="0" w:beforeAutospacing="0" w:after="0" w:afterAutospacing="0"/>
        <w:jc w:val="center"/>
        <w:textAlignment w:val="baseline"/>
        <w:rPr>
          <w:sz w:val="24"/>
          <w:szCs w:val="24"/>
        </w:rPr>
      </w:pPr>
      <w:r w:rsidRPr="00734B35">
        <w:rPr>
          <w:bCs w:val="0"/>
          <w:sz w:val="24"/>
          <w:szCs w:val="24"/>
        </w:rPr>
        <w:t xml:space="preserve">Объявление о </w:t>
      </w:r>
      <w:r w:rsidRPr="00734B35">
        <w:rPr>
          <w:sz w:val="24"/>
          <w:szCs w:val="24"/>
        </w:rPr>
        <w:t>проведении закупа</w:t>
      </w:r>
      <w:r w:rsidR="00687161" w:rsidRPr="00734B35">
        <w:rPr>
          <w:sz w:val="24"/>
          <w:szCs w:val="24"/>
        </w:rPr>
        <w:t xml:space="preserve"> </w:t>
      </w:r>
      <w:r w:rsidR="00B447E7" w:rsidRPr="00734B35">
        <w:rPr>
          <w:sz w:val="24"/>
          <w:szCs w:val="24"/>
        </w:rPr>
        <w:t>медицинских изделий на 2022 год</w:t>
      </w:r>
    </w:p>
    <w:p w14:paraId="4289EDBB" w14:textId="4835EB4B" w:rsidR="009B4EEE" w:rsidRPr="00734B35" w:rsidRDefault="00585BB0" w:rsidP="00585BB0">
      <w:pPr>
        <w:pStyle w:val="3"/>
        <w:shd w:val="clear" w:color="auto" w:fill="FFFFFF"/>
        <w:tabs>
          <w:tab w:val="center" w:pos="7699"/>
          <w:tab w:val="left" w:pos="11835"/>
        </w:tabs>
        <w:spacing w:before="0" w:beforeAutospacing="0" w:after="0" w:afterAutospacing="0"/>
        <w:textAlignment w:val="baseline"/>
        <w:rPr>
          <w:sz w:val="24"/>
          <w:szCs w:val="24"/>
        </w:rPr>
      </w:pPr>
      <w:r w:rsidRPr="00734B35">
        <w:rPr>
          <w:sz w:val="24"/>
          <w:szCs w:val="24"/>
        </w:rPr>
        <w:tab/>
      </w:r>
      <w:r w:rsidR="009B4EEE" w:rsidRPr="00734B35">
        <w:rPr>
          <w:sz w:val="24"/>
          <w:szCs w:val="24"/>
        </w:rPr>
        <w:t xml:space="preserve"> способом запроса ценовых предложений № </w:t>
      </w:r>
      <w:r w:rsidR="00734B35" w:rsidRPr="00734B35">
        <w:rPr>
          <w:sz w:val="24"/>
          <w:szCs w:val="24"/>
        </w:rPr>
        <w:t>7</w:t>
      </w:r>
    </w:p>
    <w:p w14:paraId="40720450" w14:textId="77777777" w:rsidR="00730434" w:rsidRPr="00734B35" w:rsidRDefault="00730434" w:rsidP="00B1165F">
      <w:pPr>
        <w:pStyle w:val="3"/>
        <w:shd w:val="clear" w:color="auto" w:fill="FFFFFF"/>
        <w:spacing w:before="0" w:beforeAutospacing="0" w:after="0" w:afterAutospacing="0"/>
        <w:jc w:val="center"/>
        <w:textAlignment w:val="baseline"/>
        <w:rPr>
          <w:sz w:val="24"/>
          <w:szCs w:val="24"/>
        </w:rPr>
      </w:pPr>
    </w:p>
    <w:p w14:paraId="711C41AF" w14:textId="700E3D3C" w:rsidR="00445A14" w:rsidRPr="00734B35" w:rsidRDefault="008B4FA6" w:rsidP="00ED3357">
      <w:pPr>
        <w:pStyle w:val="3"/>
        <w:shd w:val="clear" w:color="auto" w:fill="FFFFFF"/>
        <w:spacing w:before="0" w:beforeAutospacing="0" w:after="0" w:afterAutospacing="0"/>
        <w:textAlignment w:val="baseline"/>
        <w:rPr>
          <w:sz w:val="24"/>
          <w:szCs w:val="24"/>
        </w:rPr>
      </w:pPr>
      <w:r w:rsidRPr="00734B35">
        <w:rPr>
          <w:sz w:val="24"/>
          <w:szCs w:val="24"/>
        </w:rPr>
        <w:t>г. Кокшетау</w:t>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t xml:space="preserve">   </w:t>
      </w:r>
      <w:r w:rsidR="005D1BA8" w:rsidRPr="00734B35">
        <w:rPr>
          <w:sz w:val="24"/>
          <w:szCs w:val="24"/>
        </w:rPr>
        <w:t xml:space="preserve">                    </w:t>
      </w:r>
      <w:r w:rsidR="005D1BA8" w:rsidRPr="00734B35">
        <w:rPr>
          <w:sz w:val="24"/>
          <w:szCs w:val="24"/>
        </w:rPr>
        <w:tab/>
        <w:t xml:space="preserve">        </w:t>
      </w:r>
      <w:r w:rsidR="00F84649" w:rsidRPr="00734B35">
        <w:rPr>
          <w:sz w:val="24"/>
          <w:szCs w:val="24"/>
        </w:rPr>
        <w:t xml:space="preserve">                                            </w:t>
      </w:r>
      <w:r w:rsidR="00C16FA6" w:rsidRPr="00734B35">
        <w:rPr>
          <w:sz w:val="24"/>
          <w:szCs w:val="24"/>
        </w:rPr>
        <w:t xml:space="preserve">                           </w:t>
      </w:r>
      <w:r w:rsidR="007E492D" w:rsidRPr="00734B35">
        <w:rPr>
          <w:sz w:val="24"/>
          <w:szCs w:val="24"/>
        </w:rPr>
        <w:t xml:space="preserve"> </w:t>
      </w:r>
      <w:r w:rsidR="00BB3F8D" w:rsidRPr="00734B35">
        <w:rPr>
          <w:sz w:val="24"/>
          <w:szCs w:val="24"/>
        </w:rPr>
        <w:t xml:space="preserve">    </w:t>
      </w:r>
      <w:r w:rsidR="00E8167D" w:rsidRPr="00734B35">
        <w:rPr>
          <w:sz w:val="24"/>
          <w:szCs w:val="24"/>
        </w:rPr>
        <w:t xml:space="preserve"> </w:t>
      </w:r>
      <w:r w:rsidR="00B96023" w:rsidRPr="00734B35">
        <w:rPr>
          <w:sz w:val="24"/>
          <w:szCs w:val="24"/>
        </w:rPr>
        <w:t xml:space="preserve"> </w:t>
      </w:r>
      <w:r w:rsidR="006C3B71" w:rsidRPr="00734B35">
        <w:rPr>
          <w:sz w:val="24"/>
          <w:szCs w:val="24"/>
        </w:rPr>
        <w:t xml:space="preserve"> </w:t>
      </w:r>
      <w:r w:rsidR="001932CD" w:rsidRPr="00734B35">
        <w:rPr>
          <w:sz w:val="24"/>
          <w:szCs w:val="24"/>
        </w:rPr>
        <w:t xml:space="preserve"> </w:t>
      </w:r>
      <w:r w:rsidR="00511931" w:rsidRPr="00734B35">
        <w:rPr>
          <w:sz w:val="24"/>
          <w:szCs w:val="24"/>
        </w:rPr>
        <w:t xml:space="preserve"> </w:t>
      </w:r>
      <w:r w:rsidR="00734B35" w:rsidRPr="00734B35">
        <w:rPr>
          <w:sz w:val="24"/>
          <w:szCs w:val="24"/>
        </w:rPr>
        <w:t>30</w:t>
      </w:r>
      <w:r w:rsidR="00B447E7" w:rsidRPr="00734B35">
        <w:rPr>
          <w:sz w:val="24"/>
          <w:szCs w:val="24"/>
        </w:rPr>
        <w:t xml:space="preserve"> декабря</w:t>
      </w:r>
      <w:r w:rsidR="00547E74" w:rsidRPr="00734B35">
        <w:rPr>
          <w:sz w:val="24"/>
          <w:szCs w:val="24"/>
        </w:rPr>
        <w:t xml:space="preserve"> </w:t>
      </w:r>
      <w:r w:rsidR="007E492D" w:rsidRPr="00734B35">
        <w:rPr>
          <w:sz w:val="24"/>
          <w:szCs w:val="24"/>
        </w:rPr>
        <w:t>202</w:t>
      </w:r>
      <w:r w:rsidR="001932CD" w:rsidRPr="00734B35">
        <w:rPr>
          <w:sz w:val="24"/>
          <w:szCs w:val="24"/>
        </w:rPr>
        <w:t>1</w:t>
      </w:r>
      <w:r w:rsidRPr="00734B35">
        <w:rPr>
          <w:sz w:val="24"/>
          <w:szCs w:val="24"/>
        </w:rPr>
        <w:t xml:space="preserve"> год</w:t>
      </w:r>
    </w:p>
    <w:p w14:paraId="6410C17F" w14:textId="77777777" w:rsidR="005F3CD8" w:rsidRPr="00734B35" w:rsidRDefault="005F3CD8" w:rsidP="00ED3357">
      <w:pPr>
        <w:pStyle w:val="3"/>
        <w:shd w:val="clear" w:color="auto" w:fill="FFFFFF"/>
        <w:spacing w:before="0" w:beforeAutospacing="0" w:after="0" w:afterAutospacing="0"/>
        <w:textAlignment w:val="baseline"/>
        <w:rPr>
          <w:sz w:val="24"/>
          <w:szCs w:val="24"/>
        </w:rPr>
      </w:pPr>
    </w:p>
    <w:p w14:paraId="6B2CF409" w14:textId="77777777" w:rsidR="00B447E7" w:rsidRPr="00734B35"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sidRPr="00734B35">
        <w:rPr>
          <w:b/>
          <w:spacing w:val="2"/>
        </w:rPr>
        <w:t>Заказчик</w:t>
      </w:r>
      <w:r w:rsidR="009B4EEE" w:rsidRPr="00734B35">
        <w:rPr>
          <w:b/>
          <w:spacing w:val="2"/>
        </w:rPr>
        <w:t>:</w:t>
      </w:r>
      <w:r w:rsidR="009B4EEE" w:rsidRPr="00734B35">
        <w:rPr>
          <w:spacing w:val="2"/>
        </w:rPr>
        <w:t xml:space="preserve"> Государственное коммунальное предприятие на праве хозяйственного ведения «</w:t>
      </w:r>
      <w:r w:rsidR="00BE7BA3" w:rsidRPr="00734B35">
        <w:rPr>
          <w:spacing w:val="2"/>
        </w:rPr>
        <w:t>Многопрофил</w:t>
      </w:r>
      <w:r w:rsidR="009616B5" w:rsidRPr="00734B35">
        <w:rPr>
          <w:spacing w:val="2"/>
        </w:rPr>
        <w:t>ьная</w:t>
      </w:r>
      <w:r w:rsidR="009B4EEE" w:rsidRPr="00734B35">
        <w:rPr>
          <w:spacing w:val="2"/>
        </w:rPr>
        <w:t xml:space="preserve"> областная больница» при управлении здравоохранения </w:t>
      </w:r>
      <w:proofErr w:type="spellStart"/>
      <w:r w:rsidR="009B4EEE" w:rsidRPr="00734B35">
        <w:rPr>
          <w:spacing w:val="2"/>
        </w:rPr>
        <w:t>Акмолинской</w:t>
      </w:r>
      <w:proofErr w:type="spellEnd"/>
      <w:r w:rsidR="009B4EEE" w:rsidRPr="00734B35">
        <w:rPr>
          <w:spacing w:val="2"/>
        </w:rPr>
        <w:t xml:space="preserve"> области, 020000 </w:t>
      </w:r>
      <w:proofErr w:type="spellStart"/>
      <w:r w:rsidR="009B4EEE" w:rsidRPr="00734B35">
        <w:rPr>
          <w:spacing w:val="2"/>
        </w:rPr>
        <w:t>Акмолинская</w:t>
      </w:r>
      <w:proofErr w:type="spellEnd"/>
      <w:r w:rsidR="009B4EEE" w:rsidRPr="00734B35">
        <w:rPr>
          <w:spacing w:val="2"/>
        </w:rPr>
        <w:t xml:space="preserve"> область, г. Кокшетау, ул.</w:t>
      </w:r>
      <w:r w:rsidR="005D1BA8" w:rsidRPr="00734B35">
        <w:rPr>
          <w:spacing w:val="2"/>
        </w:rPr>
        <w:t xml:space="preserve"> Р.</w:t>
      </w:r>
      <w:r w:rsidR="009B4EEE" w:rsidRPr="00734B35">
        <w:rPr>
          <w:spacing w:val="2"/>
        </w:rPr>
        <w:t xml:space="preserve"> </w:t>
      </w:r>
      <w:proofErr w:type="spellStart"/>
      <w:r w:rsidR="009B4EEE" w:rsidRPr="00734B35">
        <w:rPr>
          <w:spacing w:val="2"/>
        </w:rPr>
        <w:t>Сабатаева</w:t>
      </w:r>
      <w:proofErr w:type="spellEnd"/>
      <w:r w:rsidR="009B4EEE" w:rsidRPr="00734B35">
        <w:rPr>
          <w:spacing w:val="2"/>
        </w:rPr>
        <w:t xml:space="preserve"> -1 объявляет</w:t>
      </w:r>
      <w:r w:rsidR="009B4EEE" w:rsidRPr="00734B35">
        <w:rPr>
          <w:spacing w:val="2"/>
          <w:lang w:val="kk-KZ"/>
        </w:rPr>
        <w:t xml:space="preserve"> о проведении закупа следующих </w:t>
      </w:r>
    </w:p>
    <w:p w14:paraId="3616B0FE" w14:textId="1CC5022C" w:rsidR="00B35BD1" w:rsidRPr="00734B35" w:rsidRDefault="009B4EEE" w:rsidP="009012AF">
      <w:pPr>
        <w:pStyle w:val="a3"/>
        <w:shd w:val="clear" w:color="auto" w:fill="FFFFFF"/>
        <w:spacing w:before="0" w:beforeAutospacing="0" w:after="0" w:afterAutospacing="0"/>
        <w:ind w:left="1069"/>
        <w:jc w:val="both"/>
        <w:textAlignment w:val="baseline"/>
        <w:rPr>
          <w:spacing w:val="2"/>
          <w:lang w:val="kk-KZ"/>
        </w:rPr>
      </w:pPr>
      <w:r w:rsidRPr="00734B35">
        <w:rPr>
          <w:spacing w:val="2"/>
          <w:lang w:val="kk-KZ"/>
        </w:rPr>
        <w:t>товаров:</w:t>
      </w:r>
    </w:p>
    <w:p w14:paraId="4A6CB2A0" w14:textId="58484383" w:rsidR="009012AF" w:rsidRPr="00734B35" w:rsidRDefault="009012AF" w:rsidP="00A261C5">
      <w:pPr>
        <w:pStyle w:val="a3"/>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734B35">
        <w:rPr>
          <w:spacing w:val="2"/>
          <w:sz w:val="22"/>
          <w:szCs w:val="22"/>
          <w:lang w:val="kk-KZ"/>
        </w:rPr>
        <w:fldChar w:fldCharType="begin"/>
      </w:r>
      <w:r w:rsidRPr="00734B35">
        <w:rPr>
          <w:spacing w:val="2"/>
          <w:sz w:val="22"/>
          <w:szCs w:val="22"/>
          <w:lang w:val="kk-KZ"/>
        </w:rPr>
        <w:instrText xml:space="preserve"> LINK Excel.Sheet.12 "C:\\Users\\User\\Desktop\\ИМН оперблок.xlsx" "Оксигенатор!R12C1:R60C7" \a \f 5 \h  \* MERGEFORMAT </w:instrText>
      </w:r>
      <w:r w:rsidRPr="00734B35">
        <w:rPr>
          <w:spacing w:val="2"/>
          <w:sz w:val="22"/>
          <w:szCs w:val="22"/>
          <w:lang w:val="kk-KZ"/>
        </w:rPr>
        <w:fldChar w:fldCharType="separate"/>
      </w:r>
    </w:p>
    <w:p w14:paraId="285DC209" w14:textId="7E7F837E" w:rsidR="00734B35" w:rsidRPr="00734B35" w:rsidRDefault="00734B35" w:rsidP="00A261C5">
      <w:pPr>
        <w:pStyle w:val="a3"/>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734B35">
        <w:rPr>
          <w:sz w:val="22"/>
          <w:szCs w:val="22"/>
          <w:lang w:val="kk-KZ"/>
        </w:rPr>
        <w:fldChar w:fldCharType="begin"/>
      </w:r>
      <w:r w:rsidRPr="00734B35">
        <w:rPr>
          <w:sz w:val="22"/>
          <w:szCs w:val="22"/>
          <w:lang w:val="kk-KZ"/>
        </w:rPr>
        <w:instrText xml:space="preserve"> LINK Excel.Sheet.12 "C:\\Users\\User\\Desktop\\ИМН  ОНКО оперблок.xlsx" "Оксигенатор!R12C1:R52C7" \a \f 4 \h </w:instrText>
      </w:r>
      <w:r>
        <w:rPr>
          <w:sz w:val="22"/>
          <w:szCs w:val="22"/>
          <w:lang w:val="kk-KZ"/>
        </w:rPr>
        <w:instrText xml:space="preserve"> \* MERGEFORMAT </w:instrText>
      </w:r>
      <w:r w:rsidRPr="00734B35">
        <w:rPr>
          <w:sz w:val="22"/>
          <w:szCs w:val="22"/>
          <w:lang w:val="kk-KZ"/>
        </w:rPr>
        <w:fldChar w:fldCharType="separate"/>
      </w:r>
    </w:p>
    <w:tbl>
      <w:tblPr>
        <w:tblW w:w="15506" w:type="dxa"/>
        <w:tblInd w:w="108" w:type="dxa"/>
        <w:tblLook w:val="04A0" w:firstRow="1" w:lastRow="0" w:firstColumn="1" w:lastColumn="0" w:noHBand="0" w:noVBand="1"/>
      </w:tblPr>
      <w:tblGrid>
        <w:gridCol w:w="530"/>
        <w:gridCol w:w="3154"/>
        <w:gridCol w:w="6880"/>
        <w:gridCol w:w="1081"/>
        <w:gridCol w:w="683"/>
        <w:gridCol w:w="1564"/>
        <w:gridCol w:w="1614"/>
      </w:tblGrid>
      <w:tr w:rsidR="00B263FD" w:rsidRPr="00734B35" w14:paraId="2CC8E36B" w14:textId="77777777" w:rsidTr="00B263FD">
        <w:trPr>
          <w:trHeight w:val="509"/>
        </w:trPr>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02E99C" w14:textId="4A7FEAC1"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п/п</w:t>
            </w:r>
          </w:p>
        </w:tc>
        <w:tc>
          <w:tcPr>
            <w:tcW w:w="31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C8CBCE"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Наименование закупаемых товаров</w:t>
            </w:r>
          </w:p>
        </w:tc>
        <w:tc>
          <w:tcPr>
            <w:tcW w:w="68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53F7847"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Техническая спецификация (описание) товаров, работ и услуг </w:t>
            </w:r>
          </w:p>
        </w:tc>
        <w:tc>
          <w:tcPr>
            <w:tcW w:w="10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EF5F87C" w14:textId="77777777"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Ед. измерен.</w:t>
            </w:r>
          </w:p>
        </w:tc>
        <w:tc>
          <w:tcPr>
            <w:tcW w:w="6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D4A8BD4" w14:textId="3C24BA38"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Кол-во, </w:t>
            </w:r>
          </w:p>
        </w:tc>
        <w:tc>
          <w:tcPr>
            <w:tcW w:w="15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FE33B9A" w14:textId="77777777"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Цена за единицу, тенге </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7258E3" w14:textId="77777777"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Сумма,  выделенная для закупок </w:t>
            </w:r>
          </w:p>
        </w:tc>
      </w:tr>
      <w:tr w:rsidR="00B263FD" w:rsidRPr="00734B35" w14:paraId="27CA721A" w14:textId="77777777" w:rsidTr="00B263FD">
        <w:trPr>
          <w:trHeight w:val="1365"/>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1C94960"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1210C8FC"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14:paraId="28FB2E9C"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4737DFF4"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14:paraId="45975FD8"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1564" w:type="dxa"/>
            <w:vMerge/>
            <w:tcBorders>
              <w:top w:val="single" w:sz="4" w:space="0" w:color="auto"/>
              <w:left w:val="single" w:sz="4" w:space="0" w:color="auto"/>
              <w:bottom w:val="single" w:sz="4" w:space="0" w:color="000000"/>
              <w:right w:val="single" w:sz="4" w:space="0" w:color="auto"/>
            </w:tcBorders>
            <w:vAlign w:val="center"/>
            <w:hideMark/>
          </w:tcPr>
          <w:p w14:paraId="5B44B0E4"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75430958"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r>
      <w:tr w:rsidR="00B263FD" w:rsidRPr="00734B35" w14:paraId="06C6213C" w14:textId="77777777" w:rsidTr="00B263FD">
        <w:trPr>
          <w:trHeight w:val="1469"/>
        </w:trPr>
        <w:tc>
          <w:tcPr>
            <w:tcW w:w="530" w:type="dxa"/>
            <w:tcBorders>
              <w:top w:val="nil"/>
              <w:left w:val="single" w:sz="4" w:space="0" w:color="auto"/>
              <w:bottom w:val="single" w:sz="4" w:space="0" w:color="auto"/>
              <w:right w:val="single" w:sz="4" w:space="0" w:color="auto"/>
            </w:tcBorders>
            <w:shd w:val="clear" w:color="000000" w:fill="FFFFFF"/>
            <w:hideMark/>
          </w:tcPr>
          <w:p w14:paraId="1C88101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3154" w:type="dxa"/>
            <w:tcBorders>
              <w:top w:val="nil"/>
              <w:left w:val="nil"/>
              <w:bottom w:val="single" w:sz="4" w:space="0" w:color="auto"/>
              <w:right w:val="single" w:sz="4" w:space="0" w:color="auto"/>
            </w:tcBorders>
            <w:shd w:val="clear" w:color="000000" w:fill="FFFFFF"/>
            <w:hideMark/>
          </w:tcPr>
          <w:p w14:paraId="2ADED2A5"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изгибаемые  для эндоскопическогоий сшивающего  аппарата  Endo GIA Universal Синий изгибаемый картридж длинной  45мм</w:t>
            </w:r>
          </w:p>
        </w:tc>
        <w:tc>
          <w:tcPr>
            <w:tcW w:w="6880" w:type="dxa"/>
            <w:tcBorders>
              <w:top w:val="nil"/>
              <w:left w:val="nil"/>
              <w:bottom w:val="single" w:sz="4" w:space="0" w:color="auto"/>
              <w:right w:val="single" w:sz="4" w:space="0" w:color="auto"/>
            </w:tcBorders>
            <w:shd w:val="clear" w:color="000000" w:fill="FFFFFF"/>
            <w:hideMark/>
          </w:tcPr>
          <w:p w14:paraId="4143E0ED"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Синий изгибаемый картридж длина шва 45мм, высота скрепок открытых 3,5мм, закрытых 1,5мм, 2 тройных ряда скрепок (кишка, желудок, долевой бронх и т.д.)</w:t>
            </w:r>
          </w:p>
        </w:tc>
        <w:tc>
          <w:tcPr>
            <w:tcW w:w="1081" w:type="dxa"/>
            <w:tcBorders>
              <w:top w:val="nil"/>
              <w:left w:val="nil"/>
              <w:bottom w:val="single" w:sz="4" w:space="0" w:color="auto"/>
              <w:right w:val="single" w:sz="4" w:space="0" w:color="auto"/>
            </w:tcBorders>
            <w:shd w:val="clear" w:color="000000" w:fill="FFFFFF"/>
            <w:hideMark/>
          </w:tcPr>
          <w:p w14:paraId="6418CDE5" w14:textId="19E1476C"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269FB65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5821F90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112 810,00</w:t>
            </w:r>
          </w:p>
        </w:tc>
        <w:tc>
          <w:tcPr>
            <w:tcW w:w="1614" w:type="dxa"/>
            <w:tcBorders>
              <w:top w:val="nil"/>
              <w:left w:val="nil"/>
              <w:bottom w:val="single" w:sz="4" w:space="0" w:color="auto"/>
              <w:right w:val="single" w:sz="4" w:space="0" w:color="auto"/>
            </w:tcBorders>
            <w:shd w:val="clear" w:color="000000" w:fill="FFFFFF"/>
            <w:hideMark/>
          </w:tcPr>
          <w:p w14:paraId="2A5B2C7B" w14:textId="0DC18E89"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1 128 100,00</w:t>
            </w:r>
          </w:p>
        </w:tc>
      </w:tr>
      <w:tr w:rsidR="00B263FD" w:rsidRPr="00734B35" w14:paraId="4504A7BC" w14:textId="77777777" w:rsidTr="00B263FD">
        <w:trPr>
          <w:trHeight w:val="1259"/>
        </w:trPr>
        <w:tc>
          <w:tcPr>
            <w:tcW w:w="530" w:type="dxa"/>
            <w:tcBorders>
              <w:top w:val="nil"/>
              <w:left w:val="single" w:sz="4" w:space="0" w:color="auto"/>
              <w:bottom w:val="nil"/>
              <w:right w:val="single" w:sz="4" w:space="0" w:color="auto"/>
            </w:tcBorders>
            <w:shd w:val="clear" w:color="000000" w:fill="FFFFFF"/>
            <w:hideMark/>
          </w:tcPr>
          <w:p w14:paraId="79F5B74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w:t>
            </w:r>
          </w:p>
        </w:tc>
        <w:tc>
          <w:tcPr>
            <w:tcW w:w="3154" w:type="dxa"/>
            <w:tcBorders>
              <w:top w:val="nil"/>
              <w:left w:val="nil"/>
              <w:bottom w:val="single" w:sz="4" w:space="0" w:color="auto"/>
              <w:right w:val="single" w:sz="4" w:space="0" w:color="auto"/>
            </w:tcBorders>
            <w:shd w:val="clear" w:color="000000" w:fill="FFFFFF"/>
            <w:hideMark/>
          </w:tcPr>
          <w:p w14:paraId="62847595"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изгибаемые  для эндоскопическогоий сшивающего  аппарата  Endo GIA Universal  Синий  изгибаемый картридж длинной  60мм</w:t>
            </w:r>
          </w:p>
        </w:tc>
        <w:tc>
          <w:tcPr>
            <w:tcW w:w="6880" w:type="dxa"/>
            <w:tcBorders>
              <w:top w:val="nil"/>
              <w:left w:val="nil"/>
              <w:bottom w:val="single" w:sz="4" w:space="0" w:color="auto"/>
              <w:right w:val="single" w:sz="4" w:space="0" w:color="auto"/>
            </w:tcBorders>
            <w:shd w:val="clear" w:color="000000" w:fill="FFFFFF"/>
            <w:hideMark/>
          </w:tcPr>
          <w:p w14:paraId="0E9FB2DE"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Синий изгибаемый картридж  длина шва 60мм, высота скрепок открытых 3,5мм, закрытых 1,5мм, 2 тройных ряда скрепок (кишка, желудок, долевой бронх и т.д.)</w:t>
            </w:r>
          </w:p>
        </w:tc>
        <w:tc>
          <w:tcPr>
            <w:tcW w:w="1081" w:type="dxa"/>
            <w:tcBorders>
              <w:top w:val="nil"/>
              <w:left w:val="nil"/>
              <w:bottom w:val="single" w:sz="4" w:space="0" w:color="auto"/>
              <w:right w:val="single" w:sz="4" w:space="0" w:color="auto"/>
            </w:tcBorders>
            <w:shd w:val="clear" w:color="000000" w:fill="FFFFFF"/>
            <w:hideMark/>
          </w:tcPr>
          <w:p w14:paraId="1F9DAB0B" w14:textId="2C8B4EEC"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7EB787E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61E5B0F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115 400,00</w:t>
            </w:r>
          </w:p>
        </w:tc>
        <w:tc>
          <w:tcPr>
            <w:tcW w:w="1614" w:type="dxa"/>
            <w:tcBorders>
              <w:top w:val="nil"/>
              <w:left w:val="nil"/>
              <w:bottom w:val="single" w:sz="4" w:space="0" w:color="auto"/>
              <w:right w:val="single" w:sz="4" w:space="0" w:color="auto"/>
            </w:tcBorders>
            <w:shd w:val="clear" w:color="000000" w:fill="FFFFFF"/>
            <w:hideMark/>
          </w:tcPr>
          <w:p w14:paraId="43C3AE5B" w14:textId="09AAD03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1 154 000,00</w:t>
            </w:r>
          </w:p>
        </w:tc>
      </w:tr>
      <w:tr w:rsidR="00B263FD" w:rsidRPr="00734B35" w14:paraId="2AD59733" w14:textId="77777777" w:rsidTr="00B263FD">
        <w:trPr>
          <w:trHeight w:val="1401"/>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5EA3A67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w:t>
            </w:r>
          </w:p>
        </w:tc>
        <w:tc>
          <w:tcPr>
            <w:tcW w:w="3154" w:type="dxa"/>
            <w:tcBorders>
              <w:top w:val="nil"/>
              <w:left w:val="nil"/>
              <w:bottom w:val="single" w:sz="4" w:space="0" w:color="auto"/>
              <w:right w:val="single" w:sz="4" w:space="0" w:color="auto"/>
            </w:tcBorders>
            <w:shd w:val="clear" w:color="000000" w:fill="FFFFFF"/>
            <w:hideMark/>
          </w:tcPr>
          <w:p w14:paraId="47372FC0"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изгибаемые  для эндоскопическогоий сшивающего  аппарата  Endo GIA Universal  Зеленый изгибаемый картридж длинной  45мм</w:t>
            </w:r>
          </w:p>
        </w:tc>
        <w:tc>
          <w:tcPr>
            <w:tcW w:w="6880" w:type="dxa"/>
            <w:tcBorders>
              <w:top w:val="nil"/>
              <w:left w:val="nil"/>
              <w:bottom w:val="single" w:sz="4" w:space="0" w:color="auto"/>
              <w:right w:val="single" w:sz="4" w:space="0" w:color="auto"/>
            </w:tcBorders>
            <w:shd w:val="clear" w:color="000000" w:fill="FFFFFF"/>
            <w:hideMark/>
          </w:tcPr>
          <w:p w14:paraId="2B2FBBE2"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Зеленый изгибаемый картридж  длина шва 45мм, высота скрепок открытых 4,8мм, закрытых 2мм, 2 тройных ряда скрепок (главный бронх, привратник, поджелудочная железа)</w:t>
            </w:r>
          </w:p>
        </w:tc>
        <w:tc>
          <w:tcPr>
            <w:tcW w:w="1081" w:type="dxa"/>
            <w:tcBorders>
              <w:top w:val="nil"/>
              <w:left w:val="nil"/>
              <w:bottom w:val="single" w:sz="4" w:space="0" w:color="auto"/>
              <w:right w:val="single" w:sz="4" w:space="0" w:color="auto"/>
            </w:tcBorders>
            <w:shd w:val="clear" w:color="000000" w:fill="FFFFFF"/>
            <w:hideMark/>
          </w:tcPr>
          <w:p w14:paraId="61478C7D" w14:textId="28202E11"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10E58AE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w:t>
            </w:r>
          </w:p>
        </w:tc>
        <w:tc>
          <w:tcPr>
            <w:tcW w:w="1564" w:type="dxa"/>
            <w:tcBorders>
              <w:top w:val="nil"/>
              <w:left w:val="nil"/>
              <w:bottom w:val="single" w:sz="4" w:space="0" w:color="auto"/>
              <w:right w:val="single" w:sz="4" w:space="0" w:color="auto"/>
            </w:tcBorders>
            <w:shd w:val="clear" w:color="000000" w:fill="FFFFFF"/>
            <w:hideMark/>
          </w:tcPr>
          <w:p w14:paraId="510D89B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154 780,00</w:t>
            </w:r>
          </w:p>
        </w:tc>
        <w:tc>
          <w:tcPr>
            <w:tcW w:w="1614" w:type="dxa"/>
            <w:tcBorders>
              <w:top w:val="nil"/>
              <w:left w:val="nil"/>
              <w:bottom w:val="single" w:sz="4" w:space="0" w:color="auto"/>
              <w:right w:val="single" w:sz="4" w:space="0" w:color="auto"/>
            </w:tcBorders>
            <w:shd w:val="clear" w:color="000000" w:fill="FFFFFF"/>
            <w:hideMark/>
          </w:tcPr>
          <w:p w14:paraId="0F682EBC" w14:textId="67B2F8D1"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773 900,00</w:t>
            </w:r>
          </w:p>
        </w:tc>
      </w:tr>
      <w:tr w:rsidR="00B263FD" w:rsidRPr="00734B35" w14:paraId="3489E7E9" w14:textId="77777777" w:rsidTr="00B263FD">
        <w:trPr>
          <w:trHeight w:val="1401"/>
        </w:trPr>
        <w:tc>
          <w:tcPr>
            <w:tcW w:w="530" w:type="dxa"/>
            <w:tcBorders>
              <w:top w:val="nil"/>
              <w:left w:val="single" w:sz="4" w:space="0" w:color="auto"/>
              <w:bottom w:val="nil"/>
              <w:right w:val="single" w:sz="4" w:space="0" w:color="auto"/>
            </w:tcBorders>
            <w:shd w:val="clear" w:color="000000" w:fill="FFFFFF"/>
            <w:hideMark/>
          </w:tcPr>
          <w:p w14:paraId="5F163C2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4</w:t>
            </w:r>
          </w:p>
        </w:tc>
        <w:tc>
          <w:tcPr>
            <w:tcW w:w="3154" w:type="dxa"/>
            <w:tcBorders>
              <w:top w:val="nil"/>
              <w:left w:val="nil"/>
              <w:bottom w:val="single" w:sz="4" w:space="0" w:color="auto"/>
              <w:right w:val="single" w:sz="4" w:space="0" w:color="auto"/>
            </w:tcBorders>
            <w:shd w:val="clear" w:color="000000" w:fill="FFFFFF"/>
            <w:hideMark/>
          </w:tcPr>
          <w:p w14:paraId="730E2F41"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изгибаемые  для эндоскопическогоий сшивающего  аппарата  Endo GIA Universal  Зеленый изгибаемый картридж длинной  60мм</w:t>
            </w:r>
          </w:p>
        </w:tc>
        <w:tc>
          <w:tcPr>
            <w:tcW w:w="6880" w:type="dxa"/>
            <w:tcBorders>
              <w:top w:val="nil"/>
              <w:left w:val="nil"/>
              <w:bottom w:val="single" w:sz="4" w:space="0" w:color="auto"/>
              <w:right w:val="single" w:sz="4" w:space="0" w:color="auto"/>
            </w:tcBorders>
            <w:shd w:val="clear" w:color="000000" w:fill="FFFFFF"/>
            <w:hideMark/>
          </w:tcPr>
          <w:p w14:paraId="0237CC53"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Зеленый изгибаемый картридж   длина шва 60мм, высота скрепок открытых 4,8мм, закрытых 2мм, 2 тройных ряда скрепок (главный бронх, привратник, поджелудочная железа)</w:t>
            </w:r>
          </w:p>
        </w:tc>
        <w:tc>
          <w:tcPr>
            <w:tcW w:w="1081" w:type="dxa"/>
            <w:tcBorders>
              <w:top w:val="nil"/>
              <w:left w:val="nil"/>
              <w:bottom w:val="single" w:sz="4" w:space="0" w:color="auto"/>
              <w:right w:val="single" w:sz="4" w:space="0" w:color="auto"/>
            </w:tcBorders>
            <w:shd w:val="clear" w:color="000000" w:fill="FFFFFF"/>
            <w:hideMark/>
          </w:tcPr>
          <w:p w14:paraId="31A63B6F" w14:textId="4C0F6DA1"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5142DC6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w:t>
            </w:r>
          </w:p>
        </w:tc>
        <w:tc>
          <w:tcPr>
            <w:tcW w:w="1564" w:type="dxa"/>
            <w:tcBorders>
              <w:top w:val="nil"/>
              <w:left w:val="nil"/>
              <w:bottom w:val="single" w:sz="4" w:space="0" w:color="auto"/>
              <w:right w:val="single" w:sz="4" w:space="0" w:color="auto"/>
            </w:tcBorders>
            <w:shd w:val="clear" w:color="000000" w:fill="FFFFFF"/>
            <w:hideMark/>
          </w:tcPr>
          <w:p w14:paraId="0D0E4C6A"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188 890,00</w:t>
            </w:r>
          </w:p>
        </w:tc>
        <w:tc>
          <w:tcPr>
            <w:tcW w:w="1614" w:type="dxa"/>
            <w:tcBorders>
              <w:top w:val="nil"/>
              <w:left w:val="nil"/>
              <w:bottom w:val="single" w:sz="4" w:space="0" w:color="auto"/>
              <w:right w:val="single" w:sz="4" w:space="0" w:color="auto"/>
            </w:tcBorders>
            <w:shd w:val="clear" w:color="000000" w:fill="FFFFFF"/>
            <w:hideMark/>
          </w:tcPr>
          <w:p w14:paraId="78962EAF" w14:textId="1DBE81AB"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944 450,00</w:t>
            </w:r>
          </w:p>
        </w:tc>
      </w:tr>
      <w:tr w:rsidR="00B263FD" w:rsidRPr="00734B35" w14:paraId="6EEF6904" w14:textId="77777777" w:rsidTr="00B263FD">
        <w:trPr>
          <w:trHeight w:val="1258"/>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2992A4B2"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w:t>
            </w:r>
          </w:p>
        </w:tc>
        <w:tc>
          <w:tcPr>
            <w:tcW w:w="3154" w:type="dxa"/>
            <w:tcBorders>
              <w:top w:val="nil"/>
              <w:left w:val="nil"/>
              <w:bottom w:val="single" w:sz="4" w:space="0" w:color="auto"/>
              <w:right w:val="single" w:sz="4" w:space="0" w:color="auto"/>
            </w:tcBorders>
            <w:shd w:val="clear" w:color="000000" w:fill="FFFFFF"/>
            <w:hideMark/>
          </w:tcPr>
          <w:p w14:paraId="79C50C57"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изгибаемые  для эндоскопическогоий сшивающего  аппарата  Endo GIA Universal  Белый изгибаемый картридж длинной  30мм</w:t>
            </w:r>
          </w:p>
        </w:tc>
        <w:tc>
          <w:tcPr>
            <w:tcW w:w="6880" w:type="dxa"/>
            <w:tcBorders>
              <w:top w:val="nil"/>
              <w:left w:val="nil"/>
              <w:bottom w:val="single" w:sz="4" w:space="0" w:color="auto"/>
              <w:right w:val="single" w:sz="4" w:space="0" w:color="auto"/>
            </w:tcBorders>
            <w:shd w:val="clear" w:color="000000" w:fill="FFFFFF"/>
            <w:hideMark/>
          </w:tcPr>
          <w:p w14:paraId="177750FB"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Белый изгибаемый картридж   длина шва 30мм, высота скрепок открытых 2,5мм, закрытых 1мм, 2 тройных ряда скрепок, для прошивания крупных сосудов (легочные, почечные и т.д.)</w:t>
            </w:r>
          </w:p>
        </w:tc>
        <w:tc>
          <w:tcPr>
            <w:tcW w:w="1081" w:type="dxa"/>
            <w:tcBorders>
              <w:top w:val="nil"/>
              <w:left w:val="nil"/>
              <w:bottom w:val="single" w:sz="4" w:space="0" w:color="auto"/>
              <w:right w:val="single" w:sz="4" w:space="0" w:color="auto"/>
            </w:tcBorders>
            <w:shd w:val="clear" w:color="000000" w:fill="FFFFFF"/>
            <w:hideMark/>
          </w:tcPr>
          <w:p w14:paraId="576A6BE6" w14:textId="61626465"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28BA31A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noWrap/>
            <w:hideMark/>
          </w:tcPr>
          <w:p w14:paraId="0A10422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102 316,00</w:t>
            </w:r>
          </w:p>
        </w:tc>
        <w:tc>
          <w:tcPr>
            <w:tcW w:w="1614" w:type="dxa"/>
            <w:tcBorders>
              <w:top w:val="nil"/>
              <w:left w:val="nil"/>
              <w:bottom w:val="single" w:sz="4" w:space="0" w:color="auto"/>
              <w:right w:val="single" w:sz="4" w:space="0" w:color="auto"/>
            </w:tcBorders>
            <w:shd w:val="clear" w:color="000000" w:fill="FFFFFF"/>
            <w:hideMark/>
          </w:tcPr>
          <w:p w14:paraId="2CC72551" w14:textId="6BFAB829"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1 023 160,00</w:t>
            </w:r>
          </w:p>
        </w:tc>
      </w:tr>
      <w:tr w:rsidR="00B263FD" w:rsidRPr="00734B35" w14:paraId="6BBE628B" w14:textId="77777777" w:rsidTr="00B263FD">
        <w:trPr>
          <w:trHeight w:val="1565"/>
        </w:trPr>
        <w:tc>
          <w:tcPr>
            <w:tcW w:w="530" w:type="dxa"/>
            <w:tcBorders>
              <w:top w:val="nil"/>
              <w:left w:val="single" w:sz="4" w:space="0" w:color="auto"/>
              <w:bottom w:val="nil"/>
              <w:right w:val="single" w:sz="4" w:space="0" w:color="auto"/>
            </w:tcBorders>
            <w:shd w:val="clear" w:color="000000" w:fill="FFFFFF"/>
            <w:hideMark/>
          </w:tcPr>
          <w:p w14:paraId="719CC16D"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w:t>
            </w:r>
          </w:p>
        </w:tc>
        <w:tc>
          <w:tcPr>
            <w:tcW w:w="3154" w:type="dxa"/>
            <w:tcBorders>
              <w:top w:val="nil"/>
              <w:left w:val="nil"/>
              <w:bottom w:val="single" w:sz="4" w:space="0" w:color="auto"/>
              <w:right w:val="single" w:sz="4" w:space="0" w:color="auto"/>
            </w:tcBorders>
            <w:shd w:val="clear" w:color="000000" w:fill="FFFFFF"/>
            <w:hideMark/>
          </w:tcPr>
          <w:p w14:paraId="25B55FEC"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Одноразовые кассеты с титановыми скрепками для использования перезарежаемым линейным сшивающий аппаратом  DST Series GIA      Синяя кассета, длина шва 60мм</w:t>
            </w:r>
          </w:p>
        </w:tc>
        <w:tc>
          <w:tcPr>
            <w:tcW w:w="6880" w:type="dxa"/>
            <w:tcBorders>
              <w:top w:val="nil"/>
              <w:left w:val="nil"/>
              <w:bottom w:val="single" w:sz="4" w:space="0" w:color="auto"/>
              <w:right w:val="single" w:sz="4" w:space="0" w:color="auto"/>
            </w:tcBorders>
            <w:shd w:val="clear" w:color="000000" w:fill="FFFFFF"/>
            <w:hideMark/>
          </w:tcPr>
          <w:p w14:paraId="3A2D94CF"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Синяя кассета, длина шва 60мм, высота скрепок открытых 3,8мм, закрытых 1,5мм, новый нож в каждой кассете, 2 двойных ряда скрепок (кишка, желудок, лёгкое и т.д.) </w:t>
            </w:r>
          </w:p>
        </w:tc>
        <w:tc>
          <w:tcPr>
            <w:tcW w:w="1081" w:type="dxa"/>
            <w:tcBorders>
              <w:top w:val="nil"/>
              <w:left w:val="nil"/>
              <w:bottom w:val="single" w:sz="4" w:space="0" w:color="auto"/>
              <w:right w:val="single" w:sz="4" w:space="0" w:color="auto"/>
            </w:tcBorders>
            <w:shd w:val="clear" w:color="000000" w:fill="FFFFFF"/>
            <w:hideMark/>
          </w:tcPr>
          <w:p w14:paraId="01B2AC42" w14:textId="55142D1D"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3E87186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5FBFD24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32 000,00</w:t>
            </w:r>
          </w:p>
        </w:tc>
        <w:tc>
          <w:tcPr>
            <w:tcW w:w="1614" w:type="dxa"/>
            <w:tcBorders>
              <w:top w:val="nil"/>
              <w:left w:val="nil"/>
              <w:bottom w:val="single" w:sz="4" w:space="0" w:color="auto"/>
              <w:right w:val="single" w:sz="4" w:space="0" w:color="auto"/>
            </w:tcBorders>
            <w:shd w:val="clear" w:color="000000" w:fill="FFFFFF"/>
            <w:hideMark/>
          </w:tcPr>
          <w:p w14:paraId="5CF2DABD" w14:textId="6DC32D0A"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320 000,00</w:t>
            </w:r>
          </w:p>
        </w:tc>
      </w:tr>
      <w:tr w:rsidR="00B263FD" w:rsidRPr="00734B35" w14:paraId="4180B208" w14:textId="77777777" w:rsidTr="00B263FD">
        <w:trPr>
          <w:trHeight w:val="2190"/>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01D75F3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w:t>
            </w:r>
          </w:p>
        </w:tc>
        <w:tc>
          <w:tcPr>
            <w:tcW w:w="3154" w:type="dxa"/>
            <w:tcBorders>
              <w:top w:val="nil"/>
              <w:left w:val="nil"/>
              <w:bottom w:val="single" w:sz="4" w:space="0" w:color="auto"/>
              <w:right w:val="single" w:sz="4" w:space="0" w:color="auto"/>
            </w:tcBorders>
            <w:shd w:val="clear" w:color="000000" w:fill="FFFFFF"/>
            <w:hideMark/>
          </w:tcPr>
          <w:p w14:paraId="3E6B9578"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Одноразовые кассеты с титановыми скрепками для использования перезарежаемым линейным сшивающий аппаратом  DST Series GIA     Зеленая кассета, длина шва 60мм</w:t>
            </w:r>
          </w:p>
        </w:tc>
        <w:tc>
          <w:tcPr>
            <w:tcW w:w="6880" w:type="dxa"/>
            <w:tcBorders>
              <w:top w:val="nil"/>
              <w:left w:val="nil"/>
              <w:bottom w:val="single" w:sz="4" w:space="0" w:color="auto"/>
              <w:right w:val="single" w:sz="4" w:space="0" w:color="auto"/>
            </w:tcBorders>
            <w:shd w:val="clear" w:color="000000" w:fill="FFFFFF"/>
            <w:hideMark/>
          </w:tcPr>
          <w:p w14:paraId="4051FF0D"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Зеленая кассета, длина шва 60мм, высота скрепок открытых 4,8мм, закрытых 2мм, новый нож в каждой кассете, 2 двойных ряда скрепок (привратник, поджелудочная железа)   </w:t>
            </w:r>
          </w:p>
        </w:tc>
        <w:tc>
          <w:tcPr>
            <w:tcW w:w="1081" w:type="dxa"/>
            <w:tcBorders>
              <w:top w:val="nil"/>
              <w:left w:val="nil"/>
              <w:bottom w:val="single" w:sz="4" w:space="0" w:color="auto"/>
              <w:right w:val="single" w:sz="4" w:space="0" w:color="auto"/>
            </w:tcBorders>
            <w:shd w:val="clear" w:color="000000" w:fill="FFFFFF"/>
            <w:hideMark/>
          </w:tcPr>
          <w:p w14:paraId="24B27A21" w14:textId="55435AFC"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6E0406B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2B83C78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32 000,00</w:t>
            </w:r>
          </w:p>
        </w:tc>
        <w:tc>
          <w:tcPr>
            <w:tcW w:w="1614" w:type="dxa"/>
            <w:tcBorders>
              <w:top w:val="nil"/>
              <w:left w:val="nil"/>
              <w:bottom w:val="single" w:sz="4" w:space="0" w:color="auto"/>
              <w:right w:val="single" w:sz="4" w:space="0" w:color="auto"/>
            </w:tcBorders>
            <w:shd w:val="clear" w:color="000000" w:fill="FFFFFF"/>
            <w:hideMark/>
          </w:tcPr>
          <w:p w14:paraId="798A1626" w14:textId="6E160ED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320 000,00</w:t>
            </w:r>
          </w:p>
        </w:tc>
      </w:tr>
      <w:tr w:rsidR="00B263FD" w:rsidRPr="00734B35" w14:paraId="41397387" w14:textId="77777777" w:rsidTr="00B263FD">
        <w:trPr>
          <w:trHeight w:val="1999"/>
        </w:trPr>
        <w:tc>
          <w:tcPr>
            <w:tcW w:w="530" w:type="dxa"/>
            <w:tcBorders>
              <w:top w:val="nil"/>
              <w:left w:val="single" w:sz="4" w:space="0" w:color="auto"/>
              <w:bottom w:val="nil"/>
              <w:right w:val="single" w:sz="4" w:space="0" w:color="auto"/>
            </w:tcBorders>
            <w:shd w:val="clear" w:color="000000" w:fill="FFFFFF"/>
            <w:hideMark/>
          </w:tcPr>
          <w:p w14:paraId="013AAB1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w:t>
            </w:r>
          </w:p>
        </w:tc>
        <w:tc>
          <w:tcPr>
            <w:tcW w:w="3154" w:type="dxa"/>
            <w:tcBorders>
              <w:top w:val="nil"/>
              <w:left w:val="nil"/>
              <w:bottom w:val="single" w:sz="4" w:space="0" w:color="auto"/>
              <w:right w:val="single" w:sz="4" w:space="0" w:color="auto"/>
            </w:tcBorders>
            <w:shd w:val="clear" w:color="000000" w:fill="FFFFFF"/>
            <w:hideMark/>
          </w:tcPr>
          <w:p w14:paraId="42C1233C"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Одноразовый перезарежаемый линейный сшивающий аппарат 30мм (сосудистый) </w:t>
            </w:r>
          </w:p>
        </w:tc>
        <w:tc>
          <w:tcPr>
            <w:tcW w:w="6880" w:type="dxa"/>
            <w:tcBorders>
              <w:top w:val="nil"/>
              <w:left w:val="nil"/>
              <w:bottom w:val="nil"/>
              <w:right w:val="nil"/>
            </w:tcBorders>
            <w:shd w:val="clear" w:color="auto" w:fill="auto"/>
            <w:hideMark/>
          </w:tcPr>
          <w:p w14:paraId="067184E6"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Аппарат сшивающий хирургический перезаряжаемый (степлер) для создания линейного тройного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перезаряжаний 7. Аппарат перезаряжается с использованием одноразовых Г-образных кассет (картриджей) без ножа с предустановленными скрепками с длиной скрепочного шва 30 мм. Цветовая маркировка предустановленной кассеты белая. 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3 мм, высота в незакрытом состоянии 2,5 мм, в закрытом состоянии 1,0 мм. Обратная матрица встроена в аппарат и имеет низкий профиль </w:t>
            </w:r>
            <w:r w:rsidRPr="00734B35">
              <w:rPr>
                <w:rFonts w:ascii="Times New Roman" w:eastAsia="Times New Roman" w:hAnsi="Times New Roman" w:cs="Times New Roman"/>
                <w:color w:val="000000"/>
                <w:lang w:eastAsia="ru-RU"/>
              </w:rPr>
              <w:lastRenderedPageBreak/>
              <w:t>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Аппарат может быть открыт в любое время, как до так и после прошивания, что осуществляется простым нажатием на кнопку блокировки. Положение промежуточного закрытия аппарата и атравматичная фиксация тканей в закрытом состоянии позволяют в любой момент перед прошиванием переложить аппарат в область, более подходящую для наложения шва. Аппарат снабжен системой блокировки, предотвращающей прошивание без замены использованной кассеты.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 упаковка индивидуальная, стерильная.</w:t>
            </w:r>
          </w:p>
        </w:tc>
        <w:tc>
          <w:tcPr>
            <w:tcW w:w="1081" w:type="dxa"/>
            <w:tcBorders>
              <w:top w:val="nil"/>
              <w:left w:val="single" w:sz="4" w:space="0" w:color="auto"/>
              <w:bottom w:val="single" w:sz="4" w:space="0" w:color="auto"/>
              <w:right w:val="single" w:sz="4" w:space="0" w:color="auto"/>
            </w:tcBorders>
            <w:shd w:val="clear" w:color="000000" w:fill="FFFFFF"/>
            <w:hideMark/>
          </w:tcPr>
          <w:p w14:paraId="4C04312A" w14:textId="43D967E8"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lastRenderedPageBreak/>
              <w:t>шт</w:t>
            </w:r>
          </w:p>
        </w:tc>
        <w:tc>
          <w:tcPr>
            <w:tcW w:w="683" w:type="dxa"/>
            <w:tcBorders>
              <w:top w:val="nil"/>
              <w:left w:val="nil"/>
              <w:bottom w:val="single" w:sz="4" w:space="0" w:color="auto"/>
              <w:right w:val="single" w:sz="4" w:space="0" w:color="auto"/>
            </w:tcBorders>
            <w:shd w:val="clear" w:color="000000" w:fill="FFFFFF"/>
            <w:hideMark/>
          </w:tcPr>
          <w:p w14:paraId="57DEE848"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1D81EBB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110 187,00</w:t>
            </w:r>
          </w:p>
        </w:tc>
        <w:tc>
          <w:tcPr>
            <w:tcW w:w="1614" w:type="dxa"/>
            <w:tcBorders>
              <w:top w:val="nil"/>
              <w:left w:val="nil"/>
              <w:bottom w:val="single" w:sz="4" w:space="0" w:color="auto"/>
              <w:right w:val="single" w:sz="4" w:space="0" w:color="auto"/>
            </w:tcBorders>
            <w:shd w:val="clear" w:color="000000" w:fill="FFFFFF"/>
            <w:hideMark/>
          </w:tcPr>
          <w:p w14:paraId="1C3BE7D4" w14:textId="4B4EAD4B"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110 187,00</w:t>
            </w:r>
          </w:p>
        </w:tc>
      </w:tr>
      <w:tr w:rsidR="00B263FD" w:rsidRPr="00734B35" w14:paraId="1743FB8E" w14:textId="77777777" w:rsidTr="00B263FD">
        <w:trPr>
          <w:trHeight w:val="1315"/>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5411CEC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9</w:t>
            </w:r>
          </w:p>
        </w:tc>
        <w:tc>
          <w:tcPr>
            <w:tcW w:w="3154" w:type="dxa"/>
            <w:tcBorders>
              <w:top w:val="nil"/>
              <w:left w:val="nil"/>
              <w:bottom w:val="single" w:sz="4" w:space="0" w:color="auto"/>
              <w:right w:val="single" w:sz="4" w:space="0" w:color="auto"/>
            </w:tcBorders>
            <w:shd w:val="clear" w:color="000000" w:fill="FFFFFF"/>
            <w:hideMark/>
          </w:tcPr>
          <w:p w14:paraId="4A363568"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для линейного сшивающего аппарата, COVIDIEN TA Auto Suture одноразовые  к  аппарату ТА-30</w:t>
            </w:r>
          </w:p>
        </w:tc>
        <w:tc>
          <w:tcPr>
            <w:tcW w:w="6880" w:type="dxa"/>
            <w:tcBorders>
              <w:top w:val="single" w:sz="4" w:space="0" w:color="auto"/>
              <w:left w:val="nil"/>
              <w:bottom w:val="single" w:sz="4" w:space="0" w:color="auto"/>
              <w:right w:val="single" w:sz="4" w:space="0" w:color="auto"/>
            </w:tcBorders>
            <w:shd w:val="clear" w:color="000000" w:fill="FFFFFF"/>
            <w:hideMark/>
          </w:tcPr>
          <w:p w14:paraId="1CABA875"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Кассета с длиной шва  30мм. высотой скрепки 2.5 мм белая. длина шва 30мм, высота скрепок открытых 2,5мм, закрытых 1мм, 2 ряда скрепок, сосудистая (легочные, почечные и т.д.)</w:t>
            </w:r>
          </w:p>
        </w:tc>
        <w:tc>
          <w:tcPr>
            <w:tcW w:w="1081" w:type="dxa"/>
            <w:tcBorders>
              <w:top w:val="nil"/>
              <w:left w:val="nil"/>
              <w:bottom w:val="single" w:sz="4" w:space="0" w:color="auto"/>
              <w:right w:val="single" w:sz="4" w:space="0" w:color="auto"/>
            </w:tcBorders>
            <w:shd w:val="clear" w:color="000000" w:fill="FFFFFF"/>
            <w:hideMark/>
          </w:tcPr>
          <w:p w14:paraId="006A4389" w14:textId="433F88B0"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07AD86A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w:t>
            </w:r>
          </w:p>
        </w:tc>
        <w:tc>
          <w:tcPr>
            <w:tcW w:w="1564" w:type="dxa"/>
            <w:tcBorders>
              <w:top w:val="nil"/>
              <w:left w:val="nil"/>
              <w:bottom w:val="single" w:sz="4" w:space="0" w:color="auto"/>
              <w:right w:val="single" w:sz="4" w:space="0" w:color="auto"/>
            </w:tcBorders>
            <w:shd w:val="clear" w:color="000000" w:fill="FFFFFF"/>
            <w:hideMark/>
          </w:tcPr>
          <w:p w14:paraId="2712C09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33 000,00</w:t>
            </w:r>
          </w:p>
        </w:tc>
        <w:tc>
          <w:tcPr>
            <w:tcW w:w="1614" w:type="dxa"/>
            <w:tcBorders>
              <w:top w:val="nil"/>
              <w:left w:val="nil"/>
              <w:bottom w:val="single" w:sz="4" w:space="0" w:color="auto"/>
              <w:right w:val="single" w:sz="4" w:space="0" w:color="auto"/>
            </w:tcBorders>
            <w:shd w:val="clear" w:color="000000" w:fill="FFFFFF"/>
            <w:hideMark/>
          </w:tcPr>
          <w:p w14:paraId="1573D1CA" w14:textId="520C52E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165 000,00</w:t>
            </w:r>
          </w:p>
        </w:tc>
      </w:tr>
      <w:tr w:rsidR="00B263FD" w:rsidRPr="00734B35" w14:paraId="70E96691" w14:textId="77777777" w:rsidTr="00B263FD">
        <w:trPr>
          <w:trHeight w:val="1250"/>
        </w:trPr>
        <w:tc>
          <w:tcPr>
            <w:tcW w:w="530" w:type="dxa"/>
            <w:tcBorders>
              <w:top w:val="nil"/>
              <w:left w:val="single" w:sz="4" w:space="0" w:color="auto"/>
              <w:bottom w:val="nil"/>
              <w:right w:val="single" w:sz="4" w:space="0" w:color="auto"/>
            </w:tcBorders>
            <w:shd w:val="clear" w:color="000000" w:fill="FFFFFF"/>
            <w:hideMark/>
          </w:tcPr>
          <w:p w14:paraId="26162528"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3154" w:type="dxa"/>
            <w:tcBorders>
              <w:top w:val="nil"/>
              <w:left w:val="nil"/>
              <w:bottom w:val="single" w:sz="4" w:space="0" w:color="auto"/>
              <w:right w:val="single" w:sz="4" w:space="0" w:color="auto"/>
            </w:tcBorders>
            <w:shd w:val="clear" w:color="000000" w:fill="FFFFFF"/>
            <w:hideMark/>
          </w:tcPr>
          <w:p w14:paraId="3A9C31F5"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для линейного сшивающего аппарата, COVIDIEN TA Auto Suture, одноразовые  к  аппарату ТА-30</w:t>
            </w:r>
          </w:p>
        </w:tc>
        <w:tc>
          <w:tcPr>
            <w:tcW w:w="6880" w:type="dxa"/>
            <w:tcBorders>
              <w:top w:val="nil"/>
              <w:left w:val="nil"/>
              <w:bottom w:val="single" w:sz="4" w:space="0" w:color="auto"/>
              <w:right w:val="single" w:sz="4" w:space="0" w:color="auto"/>
            </w:tcBorders>
            <w:shd w:val="clear" w:color="000000" w:fill="FFFFFF"/>
            <w:hideMark/>
          </w:tcPr>
          <w:p w14:paraId="15354B9A"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Кассета с длиной шва 30мм, высотой скрепки 3.5мм, синяя.</w:t>
            </w:r>
          </w:p>
        </w:tc>
        <w:tc>
          <w:tcPr>
            <w:tcW w:w="1081" w:type="dxa"/>
            <w:tcBorders>
              <w:top w:val="nil"/>
              <w:left w:val="nil"/>
              <w:bottom w:val="single" w:sz="4" w:space="0" w:color="auto"/>
              <w:right w:val="single" w:sz="4" w:space="0" w:color="auto"/>
            </w:tcBorders>
            <w:shd w:val="clear" w:color="000000" w:fill="FFFFFF"/>
            <w:hideMark/>
          </w:tcPr>
          <w:p w14:paraId="38A20898" w14:textId="73F24DCA"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3B308B28"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30</w:t>
            </w:r>
          </w:p>
        </w:tc>
        <w:tc>
          <w:tcPr>
            <w:tcW w:w="1564" w:type="dxa"/>
            <w:tcBorders>
              <w:top w:val="nil"/>
              <w:left w:val="nil"/>
              <w:bottom w:val="single" w:sz="4" w:space="0" w:color="auto"/>
              <w:right w:val="single" w:sz="4" w:space="0" w:color="auto"/>
            </w:tcBorders>
            <w:shd w:val="clear" w:color="000000" w:fill="FFFFFF"/>
            <w:hideMark/>
          </w:tcPr>
          <w:p w14:paraId="5057528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33 000,00</w:t>
            </w:r>
          </w:p>
        </w:tc>
        <w:tc>
          <w:tcPr>
            <w:tcW w:w="1614" w:type="dxa"/>
            <w:tcBorders>
              <w:top w:val="nil"/>
              <w:left w:val="nil"/>
              <w:bottom w:val="single" w:sz="4" w:space="0" w:color="auto"/>
              <w:right w:val="single" w:sz="4" w:space="0" w:color="auto"/>
            </w:tcBorders>
            <w:shd w:val="clear" w:color="000000" w:fill="FFFFFF"/>
            <w:hideMark/>
          </w:tcPr>
          <w:p w14:paraId="4104D197" w14:textId="2C5BF601"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990 000,00</w:t>
            </w:r>
          </w:p>
        </w:tc>
      </w:tr>
      <w:tr w:rsidR="00B263FD" w:rsidRPr="00734B35" w14:paraId="474970FD" w14:textId="77777777" w:rsidTr="00B263FD">
        <w:trPr>
          <w:trHeight w:val="199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4510CB4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11</w:t>
            </w:r>
          </w:p>
        </w:tc>
        <w:tc>
          <w:tcPr>
            <w:tcW w:w="3154" w:type="dxa"/>
            <w:tcBorders>
              <w:top w:val="nil"/>
              <w:left w:val="nil"/>
              <w:bottom w:val="single" w:sz="4" w:space="0" w:color="auto"/>
              <w:right w:val="single" w:sz="4" w:space="0" w:color="auto"/>
            </w:tcBorders>
            <w:shd w:val="clear" w:color="000000" w:fill="FFFFFF"/>
            <w:hideMark/>
          </w:tcPr>
          <w:p w14:paraId="30532D59"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для линейного сшивающего аппарата, COVIDIEN TA Auto Suture, одноразовые  к  аппарату ТА-30</w:t>
            </w:r>
          </w:p>
        </w:tc>
        <w:tc>
          <w:tcPr>
            <w:tcW w:w="6880" w:type="dxa"/>
            <w:tcBorders>
              <w:top w:val="nil"/>
              <w:left w:val="nil"/>
              <w:bottom w:val="single" w:sz="4" w:space="0" w:color="auto"/>
              <w:right w:val="single" w:sz="4" w:space="0" w:color="auto"/>
            </w:tcBorders>
            <w:shd w:val="clear" w:color="000000" w:fill="FFFFFF"/>
            <w:hideMark/>
          </w:tcPr>
          <w:p w14:paraId="01FF7EE9"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Кассета с длиной шва 30мм, высотой скрепки 4.8мм, зеленая.</w:t>
            </w:r>
          </w:p>
        </w:tc>
        <w:tc>
          <w:tcPr>
            <w:tcW w:w="1081" w:type="dxa"/>
            <w:tcBorders>
              <w:top w:val="nil"/>
              <w:left w:val="nil"/>
              <w:bottom w:val="single" w:sz="4" w:space="0" w:color="auto"/>
              <w:right w:val="single" w:sz="4" w:space="0" w:color="auto"/>
            </w:tcBorders>
            <w:shd w:val="clear" w:color="000000" w:fill="FFFFFF"/>
            <w:hideMark/>
          </w:tcPr>
          <w:p w14:paraId="41B46060" w14:textId="7172FEE4"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3FE2116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5EC274A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33 000,00</w:t>
            </w:r>
          </w:p>
        </w:tc>
        <w:tc>
          <w:tcPr>
            <w:tcW w:w="1614" w:type="dxa"/>
            <w:tcBorders>
              <w:top w:val="nil"/>
              <w:left w:val="nil"/>
              <w:bottom w:val="single" w:sz="4" w:space="0" w:color="auto"/>
              <w:right w:val="single" w:sz="4" w:space="0" w:color="auto"/>
            </w:tcBorders>
            <w:shd w:val="clear" w:color="000000" w:fill="FFFFFF"/>
            <w:hideMark/>
          </w:tcPr>
          <w:p w14:paraId="6503365D" w14:textId="1D807B02"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330 000,00</w:t>
            </w:r>
          </w:p>
        </w:tc>
      </w:tr>
      <w:tr w:rsidR="00B263FD" w:rsidRPr="00734B35" w14:paraId="7EA024C6" w14:textId="77777777" w:rsidTr="00B263FD">
        <w:trPr>
          <w:trHeight w:val="1118"/>
        </w:trPr>
        <w:tc>
          <w:tcPr>
            <w:tcW w:w="530" w:type="dxa"/>
            <w:tcBorders>
              <w:top w:val="nil"/>
              <w:left w:val="single" w:sz="4" w:space="0" w:color="auto"/>
              <w:bottom w:val="nil"/>
              <w:right w:val="single" w:sz="4" w:space="0" w:color="auto"/>
            </w:tcBorders>
            <w:shd w:val="clear" w:color="000000" w:fill="FFFFFF"/>
            <w:hideMark/>
          </w:tcPr>
          <w:p w14:paraId="678086A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12</w:t>
            </w:r>
          </w:p>
        </w:tc>
        <w:tc>
          <w:tcPr>
            <w:tcW w:w="3154" w:type="dxa"/>
            <w:tcBorders>
              <w:top w:val="nil"/>
              <w:left w:val="nil"/>
              <w:bottom w:val="single" w:sz="4" w:space="0" w:color="auto"/>
              <w:right w:val="single" w:sz="4" w:space="0" w:color="auto"/>
            </w:tcBorders>
            <w:shd w:val="clear" w:color="000000" w:fill="FFFFFF"/>
            <w:hideMark/>
          </w:tcPr>
          <w:p w14:paraId="48B9BDD5"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для линейного сшивающего аппарата, COVIDIEN TA Auto Suture, одноразовые  к  аппарату ТА-60</w:t>
            </w:r>
          </w:p>
        </w:tc>
        <w:tc>
          <w:tcPr>
            <w:tcW w:w="6880" w:type="dxa"/>
            <w:tcBorders>
              <w:top w:val="nil"/>
              <w:left w:val="nil"/>
              <w:bottom w:val="single" w:sz="4" w:space="0" w:color="auto"/>
              <w:right w:val="single" w:sz="4" w:space="0" w:color="auto"/>
            </w:tcBorders>
            <w:shd w:val="clear" w:color="000000" w:fill="FFFFFF"/>
            <w:hideMark/>
          </w:tcPr>
          <w:p w14:paraId="18B46B13"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Кассета с длиной шва 60мм, высотой скрепки 3.5 мм, синяя. </w:t>
            </w:r>
          </w:p>
        </w:tc>
        <w:tc>
          <w:tcPr>
            <w:tcW w:w="1081" w:type="dxa"/>
            <w:tcBorders>
              <w:top w:val="nil"/>
              <w:left w:val="nil"/>
              <w:bottom w:val="single" w:sz="4" w:space="0" w:color="auto"/>
              <w:right w:val="single" w:sz="4" w:space="0" w:color="auto"/>
            </w:tcBorders>
            <w:shd w:val="clear" w:color="000000" w:fill="FFFFFF"/>
            <w:hideMark/>
          </w:tcPr>
          <w:p w14:paraId="5C7C7172" w14:textId="2E663DBA"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2D190F7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3571FA2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33 000,00</w:t>
            </w:r>
          </w:p>
        </w:tc>
        <w:tc>
          <w:tcPr>
            <w:tcW w:w="1614" w:type="dxa"/>
            <w:tcBorders>
              <w:top w:val="nil"/>
              <w:left w:val="nil"/>
              <w:bottom w:val="single" w:sz="4" w:space="0" w:color="auto"/>
              <w:right w:val="single" w:sz="4" w:space="0" w:color="auto"/>
            </w:tcBorders>
            <w:shd w:val="clear" w:color="000000" w:fill="FFFFFF"/>
            <w:hideMark/>
          </w:tcPr>
          <w:p w14:paraId="70977CEB" w14:textId="28297C4B"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330 000,00</w:t>
            </w:r>
          </w:p>
        </w:tc>
      </w:tr>
      <w:tr w:rsidR="00B263FD" w:rsidRPr="00734B35" w14:paraId="72E41D44" w14:textId="77777777" w:rsidTr="00B263FD">
        <w:trPr>
          <w:trHeight w:val="1134"/>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60AFC53A"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13</w:t>
            </w:r>
          </w:p>
        </w:tc>
        <w:tc>
          <w:tcPr>
            <w:tcW w:w="3154" w:type="dxa"/>
            <w:tcBorders>
              <w:top w:val="nil"/>
              <w:left w:val="nil"/>
              <w:bottom w:val="single" w:sz="4" w:space="0" w:color="auto"/>
              <w:right w:val="single" w:sz="4" w:space="0" w:color="auto"/>
            </w:tcBorders>
            <w:shd w:val="clear" w:color="000000" w:fill="FFFFFF"/>
            <w:hideMark/>
          </w:tcPr>
          <w:p w14:paraId="522E214E"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Кассеты  для линейного сшивающего аппарата, COVIDIEN TA Auto Suture, одноразовые  к  аппарату ТА-60</w:t>
            </w:r>
          </w:p>
        </w:tc>
        <w:tc>
          <w:tcPr>
            <w:tcW w:w="6880" w:type="dxa"/>
            <w:tcBorders>
              <w:top w:val="nil"/>
              <w:left w:val="nil"/>
              <w:bottom w:val="single" w:sz="4" w:space="0" w:color="auto"/>
              <w:right w:val="single" w:sz="4" w:space="0" w:color="auto"/>
            </w:tcBorders>
            <w:shd w:val="clear" w:color="000000" w:fill="FFFFFF"/>
            <w:hideMark/>
          </w:tcPr>
          <w:p w14:paraId="4EC08201"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Кассета с длиной шва 60мм, высотой скрепки 4.8 мм, зеленая. </w:t>
            </w:r>
          </w:p>
        </w:tc>
        <w:tc>
          <w:tcPr>
            <w:tcW w:w="1081" w:type="dxa"/>
            <w:tcBorders>
              <w:top w:val="nil"/>
              <w:left w:val="nil"/>
              <w:bottom w:val="single" w:sz="4" w:space="0" w:color="auto"/>
              <w:right w:val="single" w:sz="4" w:space="0" w:color="auto"/>
            </w:tcBorders>
            <w:shd w:val="clear" w:color="000000" w:fill="FFFFFF"/>
            <w:hideMark/>
          </w:tcPr>
          <w:p w14:paraId="4A4843F1" w14:textId="7FDC65BD"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51635DC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25</w:t>
            </w:r>
          </w:p>
        </w:tc>
        <w:tc>
          <w:tcPr>
            <w:tcW w:w="1564" w:type="dxa"/>
            <w:tcBorders>
              <w:top w:val="nil"/>
              <w:left w:val="nil"/>
              <w:bottom w:val="single" w:sz="4" w:space="0" w:color="auto"/>
              <w:right w:val="single" w:sz="4" w:space="0" w:color="auto"/>
            </w:tcBorders>
            <w:shd w:val="clear" w:color="000000" w:fill="FFFFFF"/>
            <w:hideMark/>
          </w:tcPr>
          <w:p w14:paraId="6C10697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33 000,00</w:t>
            </w:r>
          </w:p>
        </w:tc>
        <w:tc>
          <w:tcPr>
            <w:tcW w:w="1614" w:type="dxa"/>
            <w:tcBorders>
              <w:top w:val="nil"/>
              <w:left w:val="nil"/>
              <w:bottom w:val="single" w:sz="4" w:space="0" w:color="auto"/>
              <w:right w:val="single" w:sz="4" w:space="0" w:color="auto"/>
            </w:tcBorders>
            <w:shd w:val="clear" w:color="000000" w:fill="FFFFFF"/>
            <w:hideMark/>
          </w:tcPr>
          <w:p w14:paraId="4CABB8FA" w14:textId="333EF5D4"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825 000,00</w:t>
            </w:r>
          </w:p>
        </w:tc>
      </w:tr>
      <w:tr w:rsidR="00B263FD" w:rsidRPr="00734B35" w14:paraId="4A98FDC0" w14:textId="77777777" w:rsidTr="00B263FD">
        <w:trPr>
          <w:trHeight w:val="1999"/>
        </w:trPr>
        <w:tc>
          <w:tcPr>
            <w:tcW w:w="530" w:type="dxa"/>
            <w:tcBorders>
              <w:top w:val="nil"/>
              <w:left w:val="single" w:sz="4" w:space="0" w:color="auto"/>
              <w:bottom w:val="nil"/>
              <w:right w:val="single" w:sz="4" w:space="0" w:color="auto"/>
            </w:tcBorders>
            <w:shd w:val="clear" w:color="000000" w:fill="FFFFFF"/>
            <w:hideMark/>
          </w:tcPr>
          <w:p w14:paraId="3443C0BA"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14</w:t>
            </w:r>
          </w:p>
        </w:tc>
        <w:tc>
          <w:tcPr>
            <w:tcW w:w="3154" w:type="dxa"/>
            <w:tcBorders>
              <w:top w:val="single" w:sz="4" w:space="0" w:color="auto"/>
              <w:left w:val="nil"/>
              <w:bottom w:val="nil"/>
              <w:right w:val="single" w:sz="4" w:space="0" w:color="auto"/>
            </w:tcBorders>
            <w:shd w:val="clear" w:color="000000" w:fill="FFFFFF"/>
            <w:hideMark/>
          </w:tcPr>
          <w:p w14:paraId="26455F56"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одноразовый безлезвийный стандартный троакар 12 мм с ребристой канюлей</w:t>
            </w:r>
          </w:p>
        </w:tc>
        <w:tc>
          <w:tcPr>
            <w:tcW w:w="6880" w:type="dxa"/>
            <w:tcBorders>
              <w:top w:val="nil"/>
              <w:left w:val="nil"/>
              <w:bottom w:val="single" w:sz="8" w:space="0" w:color="auto"/>
              <w:right w:val="single" w:sz="8" w:space="0" w:color="auto"/>
            </w:tcBorders>
            <w:shd w:val="clear" w:color="auto" w:fill="auto"/>
            <w:hideMark/>
          </w:tcPr>
          <w:p w14:paraId="4E672FD2"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Набор одноразовых эндоскопических троакаров 12 мм. Включает: 1 канюлю (тубус) троакара; 1 пластиковый стилет (мандрен) без ножа (колющий), конической формы; 1 переходник. Канюля с краном инсуффлаконяции неразборная, состоит из клапанного блока и гильзы троакара. 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12 мм через один доступ; мягкого лепесткового клапана, не повреждающего оптику и инструменты; крана инсуффлаконяции – соединение Luer Lock. Наличие отверстий для фиксации канюли. Блоки промаркированы с указанием диаметра канюли. Гильза троакара имеет круглую форму (диаметр 12 мм) с усеченным концом (угол сечения 45°). Гильза имеет ребристую поверхность чешуйчатой формы на рабочей части, что позволяет фиксировать её в толще брюшной стенки без дополнительных мер. Рабочая длина канюли 100 мм, общая длина 135 мм. Пластиковый стилет в форме заостренного конуса с плоским V-образным стальным ножом. Наличие защиты ножа. Пластиковый переходник (редьюсер) с силиконовым клапаном. упаковка: индивидуальная, стерильная. </w:t>
            </w:r>
          </w:p>
        </w:tc>
        <w:tc>
          <w:tcPr>
            <w:tcW w:w="1081" w:type="dxa"/>
            <w:tcBorders>
              <w:top w:val="nil"/>
              <w:left w:val="single" w:sz="4" w:space="0" w:color="auto"/>
              <w:bottom w:val="single" w:sz="4" w:space="0" w:color="auto"/>
              <w:right w:val="single" w:sz="4" w:space="0" w:color="auto"/>
            </w:tcBorders>
            <w:shd w:val="clear" w:color="000000" w:fill="FFFFFF"/>
            <w:hideMark/>
          </w:tcPr>
          <w:p w14:paraId="67A2735D" w14:textId="76CB453B"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5E309C1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w:t>
            </w:r>
          </w:p>
        </w:tc>
        <w:tc>
          <w:tcPr>
            <w:tcW w:w="1564" w:type="dxa"/>
            <w:tcBorders>
              <w:top w:val="nil"/>
              <w:left w:val="nil"/>
              <w:bottom w:val="single" w:sz="4" w:space="0" w:color="auto"/>
              <w:right w:val="single" w:sz="4" w:space="0" w:color="auto"/>
            </w:tcBorders>
            <w:shd w:val="clear" w:color="000000" w:fill="FFFFFF"/>
            <w:hideMark/>
          </w:tcPr>
          <w:p w14:paraId="09E0E80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64 829,00</w:t>
            </w:r>
          </w:p>
        </w:tc>
        <w:tc>
          <w:tcPr>
            <w:tcW w:w="1614" w:type="dxa"/>
            <w:tcBorders>
              <w:top w:val="nil"/>
              <w:left w:val="nil"/>
              <w:bottom w:val="single" w:sz="4" w:space="0" w:color="auto"/>
              <w:right w:val="single" w:sz="4" w:space="0" w:color="auto"/>
            </w:tcBorders>
            <w:shd w:val="clear" w:color="000000" w:fill="FFFFFF"/>
            <w:hideMark/>
          </w:tcPr>
          <w:p w14:paraId="143183C6" w14:textId="1BE4493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194 487,00</w:t>
            </w:r>
          </w:p>
        </w:tc>
      </w:tr>
      <w:tr w:rsidR="00B263FD" w:rsidRPr="00734B35" w14:paraId="0B1F22C2" w14:textId="77777777" w:rsidTr="00B263FD">
        <w:trPr>
          <w:trHeight w:val="199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6A4B78C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15</w:t>
            </w:r>
          </w:p>
        </w:tc>
        <w:tc>
          <w:tcPr>
            <w:tcW w:w="3154" w:type="dxa"/>
            <w:tcBorders>
              <w:top w:val="single" w:sz="4" w:space="0" w:color="auto"/>
              <w:left w:val="nil"/>
              <w:bottom w:val="single" w:sz="4" w:space="0" w:color="auto"/>
              <w:right w:val="single" w:sz="4" w:space="0" w:color="auto"/>
            </w:tcBorders>
            <w:shd w:val="clear" w:color="000000" w:fill="FFFFFF"/>
            <w:hideMark/>
          </w:tcPr>
          <w:p w14:paraId="6C6555D0"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Мочеточниковый стент, цилиндрический закрытый, длина 28 см, Ch.6 </w:t>
            </w:r>
          </w:p>
        </w:tc>
        <w:tc>
          <w:tcPr>
            <w:tcW w:w="6880" w:type="dxa"/>
            <w:tcBorders>
              <w:top w:val="single" w:sz="4" w:space="0" w:color="auto"/>
              <w:left w:val="nil"/>
              <w:bottom w:val="single" w:sz="4" w:space="0" w:color="auto"/>
              <w:right w:val="single" w:sz="4" w:space="0" w:color="auto"/>
            </w:tcBorders>
            <w:shd w:val="clear" w:color="000000" w:fill="FFFFFF"/>
            <w:hideMark/>
          </w:tcPr>
          <w:p w14:paraId="0699FF82"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Мочеточниковый стент - изготовлен из полиуретана голубого цвета. Разметка в сантиметрах по всей длине. Закругленные концы стента типа Пигтейл с обеих сторон, проксимальный завиток с атравматичным наконечником закрытого типа.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28см. Толкатель - изготовлен из прозрачного полиуретана длиной 45см. Усиленная струна-проводник из нержавеющей стали с тефлоновым покрытием, длиной 100см. </w:t>
            </w:r>
            <w:r w:rsidRPr="00734B35">
              <w:rPr>
                <w:rFonts w:ascii="Times New Roman" w:eastAsia="Times New Roman" w:hAnsi="Times New Roman" w:cs="Times New Roman"/>
                <w:b/>
                <w:bCs/>
                <w:color w:val="000000"/>
                <w:lang w:eastAsia="ru-RU"/>
              </w:rPr>
              <w:t>Продолжительность использования, установленного стента до 1 месяца.</w:t>
            </w:r>
            <w:r w:rsidRPr="00734B35">
              <w:rPr>
                <w:rFonts w:ascii="Times New Roman" w:eastAsia="Times New Roman" w:hAnsi="Times New Roman" w:cs="Times New Roman"/>
                <w:color w:val="000000"/>
                <w:lang w:eastAsia="ru-RU"/>
              </w:rPr>
              <w:t xml:space="preserve"> Стерильно, для одноразового использования. Не содержит латекса. Поставляется в собранном виде.</w:t>
            </w:r>
          </w:p>
        </w:tc>
        <w:tc>
          <w:tcPr>
            <w:tcW w:w="1081" w:type="dxa"/>
            <w:tcBorders>
              <w:top w:val="nil"/>
              <w:left w:val="nil"/>
              <w:bottom w:val="single" w:sz="4" w:space="0" w:color="auto"/>
              <w:right w:val="single" w:sz="4" w:space="0" w:color="auto"/>
            </w:tcBorders>
            <w:shd w:val="clear" w:color="000000" w:fill="FFFFFF"/>
            <w:hideMark/>
          </w:tcPr>
          <w:p w14:paraId="5CEBC3EA" w14:textId="0F77D85D"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5BC7CFD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w:t>
            </w:r>
          </w:p>
        </w:tc>
        <w:tc>
          <w:tcPr>
            <w:tcW w:w="1564" w:type="dxa"/>
            <w:tcBorders>
              <w:top w:val="nil"/>
              <w:left w:val="nil"/>
              <w:bottom w:val="single" w:sz="4" w:space="0" w:color="auto"/>
              <w:right w:val="single" w:sz="4" w:space="0" w:color="auto"/>
            </w:tcBorders>
            <w:shd w:val="clear" w:color="000000" w:fill="FFFFFF"/>
            <w:hideMark/>
          </w:tcPr>
          <w:p w14:paraId="1B7DFB5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16 100,00</w:t>
            </w:r>
          </w:p>
        </w:tc>
        <w:tc>
          <w:tcPr>
            <w:tcW w:w="1614" w:type="dxa"/>
            <w:tcBorders>
              <w:top w:val="nil"/>
              <w:left w:val="nil"/>
              <w:bottom w:val="single" w:sz="4" w:space="0" w:color="auto"/>
              <w:right w:val="single" w:sz="4" w:space="0" w:color="auto"/>
            </w:tcBorders>
            <w:shd w:val="clear" w:color="000000" w:fill="FFFFFF"/>
            <w:hideMark/>
          </w:tcPr>
          <w:p w14:paraId="4B1F4ECE" w14:textId="6BC63E36"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96 600,00</w:t>
            </w:r>
          </w:p>
        </w:tc>
      </w:tr>
      <w:tr w:rsidR="00B263FD" w:rsidRPr="00734B35" w14:paraId="32A6D93F" w14:textId="77777777" w:rsidTr="00B263FD">
        <w:trPr>
          <w:trHeight w:val="1999"/>
        </w:trPr>
        <w:tc>
          <w:tcPr>
            <w:tcW w:w="530" w:type="dxa"/>
            <w:tcBorders>
              <w:top w:val="nil"/>
              <w:left w:val="single" w:sz="4" w:space="0" w:color="auto"/>
              <w:bottom w:val="nil"/>
              <w:right w:val="single" w:sz="4" w:space="0" w:color="auto"/>
            </w:tcBorders>
            <w:shd w:val="clear" w:color="000000" w:fill="FFFFFF"/>
            <w:hideMark/>
          </w:tcPr>
          <w:p w14:paraId="448531D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16</w:t>
            </w:r>
          </w:p>
        </w:tc>
        <w:tc>
          <w:tcPr>
            <w:tcW w:w="3154" w:type="dxa"/>
            <w:tcBorders>
              <w:top w:val="nil"/>
              <w:left w:val="nil"/>
              <w:bottom w:val="single" w:sz="4" w:space="0" w:color="auto"/>
              <w:right w:val="single" w:sz="4" w:space="0" w:color="auto"/>
            </w:tcBorders>
            <w:shd w:val="clear" w:color="000000" w:fill="FFFFFF"/>
            <w:hideMark/>
          </w:tcPr>
          <w:p w14:paraId="44D6A667"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Мочеточниковый стент, цилиндрический закрытый, длина 28 см, Ch.4.8 </w:t>
            </w:r>
          </w:p>
        </w:tc>
        <w:tc>
          <w:tcPr>
            <w:tcW w:w="6880" w:type="dxa"/>
            <w:tcBorders>
              <w:top w:val="nil"/>
              <w:left w:val="nil"/>
              <w:bottom w:val="single" w:sz="4" w:space="0" w:color="auto"/>
              <w:right w:val="single" w:sz="4" w:space="0" w:color="auto"/>
            </w:tcBorders>
            <w:shd w:val="clear" w:color="000000" w:fill="FFFFFF"/>
            <w:hideMark/>
          </w:tcPr>
          <w:p w14:paraId="79BAA351"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Мочеточниковый стент - изготовлен из полиуретана голубого цвета. Разметка в сантиметрах по всей длине. Закругленные концы стента типа Пигтейл с обеих сторон, проксимальный завиток с атравматичным наконечником закрытого типа. Дренажные боковые отверстия расположены спиралевидно по всей длине стента. Линия для определения направления загиба конца стента по всей длине. Размер 4,8 Ch. Длина 28см. Толкатель - изготовлен из прозрачного полиуретана длиной 45см. Усиленная струна-проводник из нержавеющей стали с тефлоновым покрытием, длиной 100см. Продолжительность использования, установленного стента до 1 месяца. Стерильно, для одноразового использования. Не содержит латекса. Поставляется в собранном виде.</w:t>
            </w:r>
          </w:p>
        </w:tc>
        <w:tc>
          <w:tcPr>
            <w:tcW w:w="1081" w:type="dxa"/>
            <w:tcBorders>
              <w:top w:val="nil"/>
              <w:left w:val="nil"/>
              <w:bottom w:val="single" w:sz="4" w:space="0" w:color="auto"/>
              <w:right w:val="single" w:sz="4" w:space="0" w:color="auto"/>
            </w:tcBorders>
            <w:shd w:val="clear" w:color="000000" w:fill="FFFFFF"/>
            <w:hideMark/>
          </w:tcPr>
          <w:p w14:paraId="08185BD5" w14:textId="735DA681"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2987A22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w:t>
            </w:r>
          </w:p>
        </w:tc>
        <w:tc>
          <w:tcPr>
            <w:tcW w:w="1564" w:type="dxa"/>
            <w:tcBorders>
              <w:top w:val="nil"/>
              <w:left w:val="nil"/>
              <w:bottom w:val="single" w:sz="4" w:space="0" w:color="auto"/>
              <w:right w:val="single" w:sz="4" w:space="0" w:color="auto"/>
            </w:tcBorders>
            <w:shd w:val="clear" w:color="000000" w:fill="FFFFFF"/>
            <w:hideMark/>
          </w:tcPr>
          <w:p w14:paraId="53651068"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16 100,00</w:t>
            </w:r>
          </w:p>
        </w:tc>
        <w:tc>
          <w:tcPr>
            <w:tcW w:w="1614" w:type="dxa"/>
            <w:tcBorders>
              <w:top w:val="nil"/>
              <w:left w:val="nil"/>
              <w:bottom w:val="single" w:sz="4" w:space="0" w:color="auto"/>
              <w:right w:val="single" w:sz="4" w:space="0" w:color="auto"/>
            </w:tcBorders>
            <w:shd w:val="clear" w:color="000000" w:fill="FFFFFF"/>
            <w:hideMark/>
          </w:tcPr>
          <w:p w14:paraId="673335E1" w14:textId="4E33C3E7"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96 600,00</w:t>
            </w:r>
          </w:p>
        </w:tc>
      </w:tr>
      <w:tr w:rsidR="00B263FD" w:rsidRPr="00734B35" w14:paraId="2461F783" w14:textId="77777777" w:rsidTr="00B263FD">
        <w:trPr>
          <w:trHeight w:val="199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45E91DED"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17</w:t>
            </w:r>
          </w:p>
        </w:tc>
        <w:tc>
          <w:tcPr>
            <w:tcW w:w="3154" w:type="dxa"/>
            <w:tcBorders>
              <w:top w:val="nil"/>
              <w:left w:val="single" w:sz="8" w:space="0" w:color="auto"/>
              <w:bottom w:val="nil"/>
              <w:right w:val="nil"/>
            </w:tcBorders>
            <w:shd w:val="clear" w:color="000000" w:fill="FFFFFF"/>
            <w:hideMark/>
          </w:tcPr>
          <w:p w14:paraId="1B2DF759"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Проводник урологический нитиноловый </w:t>
            </w:r>
          </w:p>
        </w:tc>
        <w:tc>
          <w:tcPr>
            <w:tcW w:w="6880" w:type="dxa"/>
            <w:tcBorders>
              <w:top w:val="nil"/>
              <w:left w:val="single" w:sz="4" w:space="0" w:color="auto"/>
              <w:bottom w:val="nil"/>
              <w:right w:val="single" w:sz="4" w:space="0" w:color="auto"/>
            </w:tcBorders>
            <w:shd w:val="clear" w:color="000000" w:fill="FFFFFF"/>
            <w:hideMark/>
          </w:tcPr>
          <w:p w14:paraId="4D76DA89"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Проводник урологический нитиноловый диаметр 0,038 дюйма, длина 150 см, форма кончика прямой, с закручивающим зажимом. Сердечник проводника из сплава никеля и титана квадратного сечения придает дополнительную жесткость, обеспечивает устойчивость к перегибам и отличную управляемость. Гладкое ПТФЭ- покрытие облегчает проведение проводника, а его окраска в виде чередующихся белых и синих полос, закрученных по спирали, улучшает визуализацию. Наличие специальной окраски позволяет использовать этот проводник в качестве страховочного и отличать его от рабочего проводника. Проводник имеет гибкий кончик длиной 3 сантиметра. Предназначен для использования как при уретроскопии, так и при чрескожном доступе.</w:t>
            </w:r>
          </w:p>
        </w:tc>
        <w:tc>
          <w:tcPr>
            <w:tcW w:w="1081" w:type="dxa"/>
            <w:tcBorders>
              <w:top w:val="nil"/>
              <w:left w:val="nil"/>
              <w:bottom w:val="single" w:sz="4" w:space="0" w:color="auto"/>
              <w:right w:val="single" w:sz="4" w:space="0" w:color="auto"/>
            </w:tcBorders>
            <w:shd w:val="clear" w:color="000000" w:fill="FFFFFF"/>
            <w:hideMark/>
          </w:tcPr>
          <w:p w14:paraId="63AAA55D" w14:textId="32C565A3"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2496DAB2"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4A50A672"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47 500,00</w:t>
            </w:r>
          </w:p>
        </w:tc>
        <w:tc>
          <w:tcPr>
            <w:tcW w:w="1614" w:type="dxa"/>
            <w:tcBorders>
              <w:top w:val="nil"/>
              <w:left w:val="nil"/>
              <w:bottom w:val="single" w:sz="4" w:space="0" w:color="auto"/>
              <w:right w:val="single" w:sz="4" w:space="0" w:color="auto"/>
            </w:tcBorders>
            <w:shd w:val="clear" w:color="000000" w:fill="FFFFFF"/>
            <w:hideMark/>
          </w:tcPr>
          <w:p w14:paraId="130E3DB5" w14:textId="22065624"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47 500,00</w:t>
            </w:r>
          </w:p>
        </w:tc>
      </w:tr>
      <w:tr w:rsidR="00B263FD" w:rsidRPr="00734B35" w14:paraId="5D0FC7D6" w14:textId="77777777" w:rsidTr="00B263FD">
        <w:trPr>
          <w:trHeight w:val="1999"/>
        </w:trPr>
        <w:tc>
          <w:tcPr>
            <w:tcW w:w="530" w:type="dxa"/>
            <w:tcBorders>
              <w:top w:val="nil"/>
              <w:left w:val="single" w:sz="4" w:space="0" w:color="auto"/>
              <w:bottom w:val="nil"/>
              <w:right w:val="single" w:sz="4" w:space="0" w:color="auto"/>
            </w:tcBorders>
            <w:shd w:val="clear" w:color="000000" w:fill="FFFFFF"/>
            <w:hideMark/>
          </w:tcPr>
          <w:p w14:paraId="5D611D4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18</w:t>
            </w:r>
          </w:p>
        </w:tc>
        <w:tc>
          <w:tcPr>
            <w:tcW w:w="3154" w:type="dxa"/>
            <w:tcBorders>
              <w:top w:val="single" w:sz="4" w:space="0" w:color="auto"/>
              <w:left w:val="nil"/>
              <w:bottom w:val="single" w:sz="4" w:space="0" w:color="auto"/>
              <w:right w:val="single" w:sz="4" w:space="0" w:color="auto"/>
            </w:tcBorders>
            <w:shd w:val="clear" w:color="000000" w:fill="FFFFFF"/>
            <w:hideMark/>
          </w:tcPr>
          <w:p w14:paraId="71AC1715"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Универсальные запирающиеся  дренажные катетеры  с маркерной меткой</w:t>
            </w:r>
          </w:p>
        </w:tc>
        <w:tc>
          <w:tcPr>
            <w:tcW w:w="6880" w:type="dxa"/>
            <w:tcBorders>
              <w:top w:val="single" w:sz="4" w:space="0" w:color="auto"/>
              <w:left w:val="nil"/>
              <w:bottom w:val="single" w:sz="4" w:space="0" w:color="auto"/>
              <w:right w:val="single" w:sz="4" w:space="0" w:color="auto"/>
            </w:tcBorders>
            <w:shd w:val="clear" w:color="000000" w:fill="FFFFFF"/>
            <w:hideMark/>
          </w:tcPr>
          <w:p w14:paraId="71FE83FA"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15,25, 40 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дюймов.кв. Конфигурация кончика прямой или Pigtail. Размер катетера 6F, 8F,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 Размер по заявке заказчика.</w:t>
            </w:r>
          </w:p>
        </w:tc>
        <w:tc>
          <w:tcPr>
            <w:tcW w:w="1081" w:type="dxa"/>
            <w:tcBorders>
              <w:top w:val="nil"/>
              <w:left w:val="nil"/>
              <w:bottom w:val="single" w:sz="4" w:space="0" w:color="auto"/>
              <w:right w:val="single" w:sz="4" w:space="0" w:color="auto"/>
            </w:tcBorders>
            <w:shd w:val="clear" w:color="auto" w:fill="auto"/>
            <w:noWrap/>
            <w:hideMark/>
          </w:tcPr>
          <w:p w14:paraId="4C19F7B2"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набор</w:t>
            </w:r>
          </w:p>
        </w:tc>
        <w:tc>
          <w:tcPr>
            <w:tcW w:w="683" w:type="dxa"/>
            <w:tcBorders>
              <w:top w:val="nil"/>
              <w:left w:val="nil"/>
              <w:bottom w:val="single" w:sz="4" w:space="0" w:color="auto"/>
              <w:right w:val="single" w:sz="4" w:space="0" w:color="auto"/>
            </w:tcBorders>
            <w:shd w:val="clear" w:color="000000" w:fill="FFFFFF"/>
            <w:hideMark/>
          </w:tcPr>
          <w:p w14:paraId="1B403478"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w:t>
            </w:r>
          </w:p>
        </w:tc>
        <w:tc>
          <w:tcPr>
            <w:tcW w:w="1564" w:type="dxa"/>
            <w:tcBorders>
              <w:top w:val="nil"/>
              <w:left w:val="nil"/>
              <w:bottom w:val="single" w:sz="4" w:space="0" w:color="auto"/>
              <w:right w:val="single" w:sz="4" w:space="0" w:color="auto"/>
            </w:tcBorders>
            <w:shd w:val="clear" w:color="000000" w:fill="FFFFFF"/>
            <w:hideMark/>
          </w:tcPr>
          <w:p w14:paraId="09299A0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45 000,00</w:t>
            </w:r>
          </w:p>
        </w:tc>
        <w:tc>
          <w:tcPr>
            <w:tcW w:w="1614" w:type="dxa"/>
            <w:tcBorders>
              <w:top w:val="nil"/>
              <w:left w:val="nil"/>
              <w:bottom w:val="single" w:sz="4" w:space="0" w:color="auto"/>
              <w:right w:val="single" w:sz="4" w:space="0" w:color="auto"/>
            </w:tcBorders>
            <w:shd w:val="clear" w:color="000000" w:fill="FFFFFF"/>
            <w:hideMark/>
          </w:tcPr>
          <w:p w14:paraId="1C073F30" w14:textId="32850BAD"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225 000,00</w:t>
            </w:r>
          </w:p>
        </w:tc>
      </w:tr>
      <w:tr w:rsidR="00B263FD" w:rsidRPr="00734B35" w14:paraId="03A208DF" w14:textId="77777777" w:rsidTr="00B263FD">
        <w:trPr>
          <w:trHeight w:val="986"/>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41724DC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19</w:t>
            </w:r>
          </w:p>
        </w:tc>
        <w:tc>
          <w:tcPr>
            <w:tcW w:w="3154" w:type="dxa"/>
            <w:tcBorders>
              <w:top w:val="nil"/>
              <w:left w:val="nil"/>
              <w:bottom w:val="single" w:sz="4" w:space="0" w:color="auto"/>
              <w:right w:val="single" w:sz="4" w:space="0" w:color="auto"/>
            </w:tcBorders>
            <w:shd w:val="clear" w:color="000000" w:fill="FFFFFF"/>
            <w:hideMark/>
          </w:tcPr>
          <w:p w14:paraId="591FDBB5"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одноразовый безлезвийный стандартный троакар 15 мм с ребристой канюлей</w:t>
            </w:r>
          </w:p>
        </w:tc>
        <w:tc>
          <w:tcPr>
            <w:tcW w:w="6880" w:type="dxa"/>
            <w:tcBorders>
              <w:top w:val="nil"/>
              <w:left w:val="nil"/>
              <w:bottom w:val="single" w:sz="4" w:space="0" w:color="auto"/>
              <w:right w:val="single" w:sz="4" w:space="0" w:color="auto"/>
            </w:tcBorders>
            <w:shd w:val="clear" w:color="000000" w:fill="FFFFFF"/>
            <w:hideMark/>
          </w:tcPr>
          <w:p w14:paraId="363CA2F8"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одноразовый безлезвийный стандартный троакар 15 мм с ребристой канюлей</w:t>
            </w:r>
          </w:p>
        </w:tc>
        <w:tc>
          <w:tcPr>
            <w:tcW w:w="1081" w:type="dxa"/>
            <w:tcBorders>
              <w:top w:val="nil"/>
              <w:left w:val="nil"/>
              <w:bottom w:val="single" w:sz="4" w:space="0" w:color="auto"/>
              <w:right w:val="single" w:sz="4" w:space="0" w:color="auto"/>
            </w:tcBorders>
            <w:shd w:val="clear" w:color="000000" w:fill="FFFFFF"/>
            <w:hideMark/>
          </w:tcPr>
          <w:p w14:paraId="4F44D35E" w14:textId="5519EDFE"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1E6D9DB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w:t>
            </w:r>
          </w:p>
        </w:tc>
        <w:tc>
          <w:tcPr>
            <w:tcW w:w="1564" w:type="dxa"/>
            <w:tcBorders>
              <w:top w:val="nil"/>
              <w:left w:val="nil"/>
              <w:bottom w:val="single" w:sz="4" w:space="0" w:color="auto"/>
              <w:right w:val="single" w:sz="4" w:space="0" w:color="auto"/>
            </w:tcBorders>
            <w:shd w:val="clear" w:color="000000" w:fill="FFFFFF"/>
            <w:hideMark/>
          </w:tcPr>
          <w:p w14:paraId="6E48EDF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64 829,00</w:t>
            </w:r>
          </w:p>
        </w:tc>
        <w:tc>
          <w:tcPr>
            <w:tcW w:w="1614" w:type="dxa"/>
            <w:tcBorders>
              <w:top w:val="nil"/>
              <w:left w:val="nil"/>
              <w:bottom w:val="single" w:sz="4" w:space="0" w:color="auto"/>
              <w:right w:val="single" w:sz="4" w:space="0" w:color="auto"/>
            </w:tcBorders>
            <w:shd w:val="clear" w:color="000000" w:fill="FFFFFF"/>
            <w:hideMark/>
          </w:tcPr>
          <w:p w14:paraId="7EDD1CAD" w14:textId="50FC70B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194 487,00</w:t>
            </w:r>
          </w:p>
        </w:tc>
      </w:tr>
      <w:tr w:rsidR="00B263FD" w:rsidRPr="00734B35" w14:paraId="18B76C6A" w14:textId="77777777" w:rsidTr="00B263FD">
        <w:trPr>
          <w:trHeight w:val="1114"/>
        </w:trPr>
        <w:tc>
          <w:tcPr>
            <w:tcW w:w="530" w:type="dxa"/>
            <w:tcBorders>
              <w:top w:val="nil"/>
              <w:left w:val="single" w:sz="4" w:space="0" w:color="auto"/>
              <w:bottom w:val="nil"/>
              <w:right w:val="single" w:sz="4" w:space="0" w:color="auto"/>
            </w:tcBorders>
            <w:shd w:val="clear" w:color="000000" w:fill="FFFFFF"/>
            <w:hideMark/>
          </w:tcPr>
          <w:p w14:paraId="7A3AF56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20</w:t>
            </w:r>
          </w:p>
        </w:tc>
        <w:tc>
          <w:tcPr>
            <w:tcW w:w="3154" w:type="dxa"/>
            <w:tcBorders>
              <w:top w:val="nil"/>
              <w:left w:val="nil"/>
              <w:bottom w:val="single" w:sz="4" w:space="0" w:color="auto"/>
              <w:right w:val="single" w:sz="4" w:space="0" w:color="auto"/>
            </w:tcBorders>
            <w:shd w:val="clear" w:color="auto" w:fill="auto"/>
            <w:noWrap/>
            <w:hideMark/>
          </w:tcPr>
          <w:p w14:paraId="42E55892"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Набор для биопсии печени, по Менжини </w:t>
            </w:r>
          </w:p>
        </w:tc>
        <w:tc>
          <w:tcPr>
            <w:tcW w:w="6880" w:type="dxa"/>
            <w:tcBorders>
              <w:top w:val="nil"/>
              <w:left w:val="nil"/>
              <w:bottom w:val="single" w:sz="4" w:space="0" w:color="auto"/>
              <w:right w:val="single" w:sz="4" w:space="0" w:color="auto"/>
            </w:tcBorders>
            <w:shd w:val="clear" w:color="000000" w:fill="FFFFFF"/>
            <w:hideMark/>
          </w:tcPr>
          <w:p w14:paraId="73839F18"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Состав набора: • инъекционная игла  • скальпель для надреза кожного покрова</w:t>
            </w:r>
            <w:r w:rsidRPr="00734B35">
              <w:rPr>
                <w:rFonts w:ascii="Times New Roman" w:eastAsia="Times New Roman" w:hAnsi="Times New Roman" w:cs="Times New Roman"/>
                <w:color w:val="000000"/>
                <w:lang w:eastAsia="ru-RU"/>
              </w:rPr>
              <w:br/>
              <w:t xml:space="preserve">• шприц 10 мл с вакуум-ограничителем • игла для гистологической аспирации LBL 17/9 Е        </w:t>
            </w:r>
          </w:p>
        </w:tc>
        <w:tc>
          <w:tcPr>
            <w:tcW w:w="1081" w:type="dxa"/>
            <w:tcBorders>
              <w:top w:val="nil"/>
              <w:left w:val="nil"/>
              <w:bottom w:val="single" w:sz="4" w:space="0" w:color="auto"/>
              <w:right w:val="single" w:sz="4" w:space="0" w:color="auto"/>
            </w:tcBorders>
            <w:shd w:val="clear" w:color="000000" w:fill="FFFFFF"/>
            <w:hideMark/>
          </w:tcPr>
          <w:p w14:paraId="1B7B558E"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набор</w:t>
            </w:r>
          </w:p>
        </w:tc>
        <w:tc>
          <w:tcPr>
            <w:tcW w:w="683" w:type="dxa"/>
            <w:tcBorders>
              <w:top w:val="nil"/>
              <w:left w:val="nil"/>
              <w:bottom w:val="single" w:sz="4" w:space="0" w:color="auto"/>
              <w:right w:val="single" w:sz="4" w:space="0" w:color="auto"/>
            </w:tcBorders>
            <w:shd w:val="clear" w:color="000000" w:fill="FFFFFF"/>
            <w:hideMark/>
          </w:tcPr>
          <w:p w14:paraId="658DE98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10458C3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25 000,00</w:t>
            </w:r>
          </w:p>
        </w:tc>
        <w:tc>
          <w:tcPr>
            <w:tcW w:w="1614" w:type="dxa"/>
            <w:tcBorders>
              <w:top w:val="nil"/>
              <w:left w:val="nil"/>
              <w:bottom w:val="single" w:sz="4" w:space="0" w:color="auto"/>
              <w:right w:val="single" w:sz="4" w:space="0" w:color="auto"/>
            </w:tcBorders>
            <w:shd w:val="clear" w:color="000000" w:fill="FFFFFF"/>
            <w:hideMark/>
          </w:tcPr>
          <w:p w14:paraId="572099C1" w14:textId="6AC571EF"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250 000,00</w:t>
            </w:r>
          </w:p>
        </w:tc>
      </w:tr>
      <w:tr w:rsidR="00B263FD" w:rsidRPr="00734B35" w14:paraId="0579FEC7" w14:textId="77777777" w:rsidTr="00B263FD">
        <w:trPr>
          <w:trHeight w:val="199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4FC6D62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21</w:t>
            </w:r>
          </w:p>
        </w:tc>
        <w:tc>
          <w:tcPr>
            <w:tcW w:w="3154" w:type="dxa"/>
            <w:tcBorders>
              <w:top w:val="nil"/>
              <w:left w:val="nil"/>
              <w:bottom w:val="single" w:sz="4" w:space="0" w:color="auto"/>
              <w:right w:val="single" w:sz="4" w:space="0" w:color="auto"/>
            </w:tcBorders>
            <w:shd w:val="clear" w:color="auto" w:fill="auto"/>
            <w:hideMark/>
          </w:tcPr>
          <w:p w14:paraId="1A137AFB"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Картриджи для циркулярного степлера RCSMS, 29 мм </w:t>
            </w:r>
          </w:p>
        </w:tc>
        <w:tc>
          <w:tcPr>
            <w:tcW w:w="6880" w:type="dxa"/>
            <w:tcBorders>
              <w:top w:val="nil"/>
              <w:left w:val="nil"/>
              <w:bottom w:val="single" w:sz="4" w:space="0" w:color="auto"/>
              <w:right w:val="single" w:sz="4" w:space="0" w:color="auto"/>
            </w:tcBorders>
            <w:shd w:val="clear" w:color="auto" w:fill="auto"/>
            <w:hideMark/>
          </w:tcPr>
          <w:p w14:paraId="7861A19B"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Картридж одноразовый, размер 29 мм для циркулярного многоразового степлера,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разреза — 20 мм; высота незакрытых скоб — не более 4,80 мм; высота закрытых скоб —не более 2,00 мм. Стерильно. Цвет зеленый. </w:t>
            </w:r>
          </w:p>
        </w:tc>
        <w:tc>
          <w:tcPr>
            <w:tcW w:w="1081" w:type="dxa"/>
            <w:tcBorders>
              <w:top w:val="nil"/>
              <w:left w:val="nil"/>
              <w:bottom w:val="single" w:sz="4" w:space="0" w:color="auto"/>
              <w:right w:val="single" w:sz="4" w:space="0" w:color="auto"/>
            </w:tcBorders>
            <w:shd w:val="clear" w:color="000000" w:fill="FFFFFF"/>
            <w:hideMark/>
          </w:tcPr>
          <w:p w14:paraId="5481C0E0"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10D13E19"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46480E1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119 196,00</w:t>
            </w:r>
          </w:p>
        </w:tc>
        <w:tc>
          <w:tcPr>
            <w:tcW w:w="1614" w:type="dxa"/>
            <w:tcBorders>
              <w:top w:val="nil"/>
              <w:left w:val="nil"/>
              <w:bottom w:val="single" w:sz="4" w:space="0" w:color="auto"/>
              <w:right w:val="single" w:sz="4" w:space="0" w:color="auto"/>
            </w:tcBorders>
            <w:shd w:val="clear" w:color="000000" w:fill="FFFFFF"/>
            <w:hideMark/>
          </w:tcPr>
          <w:p w14:paraId="55505281" w14:textId="21319C17"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1 191 960,00</w:t>
            </w:r>
          </w:p>
        </w:tc>
      </w:tr>
      <w:tr w:rsidR="00B263FD" w:rsidRPr="00734B35" w14:paraId="4190C340" w14:textId="77777777" w:rsidTr="00B263FD">
        <w:trPr>
          <w:trHeight w:val="1999"/>
        </w:trPr>
        <w:tc>
          <w:tcPr>
            <w:tcW w:w="530" w:type="dxa"/>
            <w:tcBorders>
              <w:top w:val="nil"/>
              <w:left w:val="single" w:sz="4" w:space="0" w:color="auto"/>
              <w:bottom w:val="nil"/>
              <w:right w:val="single" w:sz="4" w:space="0" w:color="auto"/>
            </w:tcBorders>
            <w:shd w:val="clear" w:color="000000" w:fill="FFFFFF"/>
            <w:hideMark/>
          </w:tcPr>
          <w:p w14:paraId="342FB89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22</w:t>
            </w:r>
          </w:p>
        </w:tc>
        <w:tc>
          <w:tcPr>
            <w:tcW w:w="3154" w:type="dxa"/>
            <w:tcBorders>
              <w:top w:val="nil"/>
              <w:left w:val="nil"/>
              <w:bottom w:val="single" w:sz="4" w:space="0" w:color="auto"/>
              <w:right w:val="single" w:sz="4" w:space="0" w:color="auto"/>
            </w:tcBorders>
            <w:shd w:val="clear" w:color="auto" w:fill="auto"/>
            <w:hideMark/>
          </w:tcPr>
          <w:p w14:paraId="25C93759"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Петли для сосудов</w:t>
            </w:r>
          </w:p>
        </w:tc>
        <w:tc>
          <w:tcPr>
            <w:tcW w:w="6880" w:type="dxa"/>
            <w:tcBorders>
              <w:top w:val="nil"/>
              <w:left w:val="nil"/>
              <w:bottom w:val="single" w:sz="4" w:space="0" w:color="auto"/>
              <w:right w:val="single" w:sz="4" w:space="0" w:color="auto"/>
            </w:tcBorders>
            <w:shd w:val="clear" w:color="auto" w:fill="auto"/>
            <w:hideMark/>
          </w:tcPr>
          <w:p w14:paraId="335D178A"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Сосудистые петли набор Mini - 100% медицинский силикон, мягкий и гладкий материал. Не впитывает жидкость.  Нетоксичен и не содержит латекса. Размеры: 2.5х1.0мм. Длина петли: 45 см. Силиконовые рентгеноконтрастные держалки для выделения сосудов, артерий, вен, сухожилий и нервов, мочеточника и дригих тканей во время операции. Цвет: синий,  В стерильной упаковке содержится 2 шт. Метод стерилизации: этиленоксидом. </w:t>
            </w:r>
          </w:p>
        </w:tc>
        <w:tc>
          <w:tcPr>
            <w:tcW w:w="1081" w:type="dxa"/>
            <w:tcBorders>
              <w:top w:val="nil"/>
              <w:left w:val="nil"/>
              <w:bottom w:val="single" w:sz="4" w:space="0" w:color="auto"/>
              <w:right w:val="single" w:sz="4" w:space="0" w:color="auto"/>
            </w:tcBorders>
            <w:shd w:val="clear" w:color="000000" w:fill="FFFFFF"/>
            <w:hideMark/>
          </w:tcPr>
          <w:p w14:paraId="155CEA8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упаковка</w:t>
            </w:r>
          </w:p>
        </w:tc>
        <w:tc>
          <w:tcPr>
            <w:tcW w:w="683" w:type="dxa"/>
            <w:tcBorders>
              <w:top w:val="nil"/>
              <w:left w:val="nil"/>
              <w:bottom w:val="single" w:sz="4" w:space="0" w:color="auto"/>
              <w:right w:val="single" w:sz="4" w:space="0" w:color="auto"/>
            </w:tcBorders>
            <w:shd w:val="clear" w:color="000000" w:fill="FFFFFF"/>
            <w:hideMark/>
          </w:tcPr>
          <w:p w14:paraId="289E8F12"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20</w:t>
            </w:r>
          </w:p>
        </w:tc>
        <w:tc>
          <w:tcPr>
            <w:tcW w:w="1564" w:type="dxa"/>
            <w:tcBorders>
              <w:top w:val="nil"/>
              <w:left w:val="nil"/>
              <w:bottom w:val="single" w:sz="4" w:space="0" w:color="auto"/>
              <w:right w:val="single" w:sz="4" w:space="0" w:color="auto"/>
            </w:tcBorders>
            <w:shd w:val="clear" w:color="000000" w:fill="FFFFFF"/>
            <w:hideMark/>
          </w:tcPr>
          <w:p w14:paraId="65E35E5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3 200,00</w:t>
            </w:r>
          </w:p>
        </w:tc>
        <w:tc>
          <w:tcPr>
            <w:tcW w:w="1614" w:type="dxa"/>
            <w:tcBorders>
              <w:top w:val="nil"/>
              <w:left w:val="nil"/>
              <w:bottom w:val="single" w:sz="4" w:space="0" w:color="auto"/>
              <w:right w:val="single" w:sz="4" w:space="0" w:color="auto"/>
            </w:tcBorders>
            <w:shd w:val="clear" w:color="000000" w:fill="FFFFFF"/>
            <w:hideMark/>
          </w:tcPr>
          <w:p w14:paraId="5EA6D6F1" w14:textId="6948CE51"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64 000,00</w:t>
            </w:r>
          </w:p>
        </w:tc>
      </w:tr>
      <w:tr w:rsidR="00B263FD" w:rsidRPr="00734B35" w14:paraId="09FF48EB" w14:textId="77777777" w:rsidTr="00B263FD">
        <w:trPr>
          <w:trHeight w:val="199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699F571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23</w:t>
            </w:r>
          </w:p>
        </w:tc>
        <w:tc>
          <w:tcPr>
            <w:tcW w:w="3154" w:type="dxa"/>
            <w:tcBorders>
              <w:top w:val="nil"/>
              <w:left w:val="nil"/>
              <w:bottom w:val="single" w:sz="8" w:space="0" w:color="auto"/>
              <w:right w:val="single" w:sz="8" w:space="0" w:color="auto"/>
            </w:tcBorders>
            <w:shd w:val="clear" w:color="auto" w:fill="auto"/>
            <w:hideMark/>
          </w:tcPr>
          <w:p w14:paraId="20DC522A"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Петли для сосудов</w:t>
            </w:r>
          </w:p>
        </w:tc>
        <w:tc>
          <w:tcPr>
            <w:tcW w:w="6880" w:type="dxa"/>
            <w:tcBorders>
              <w:top w:val="nil"/>
              <w:left w:val="nil"/>
              <w:bottom w:val="single" w:sz="8" w:space="0" w:color="auto"/>
              <w:right w:val="single" w:sz="8" w:space="0" w:color="auto"/>
            </w:tcBorders>
            <w:shd w:val="clear" w:color="auto" w:fill="auto"/>
            <w:hideMark/>
          </w:tcPr>
          <w:p w14:paraId="3F48DC11"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Сосудистые петли набор Mini - 100% медицинский силикон, мягкий и гладкий материал. Не впитывает жидкость.  Нетоксичен и не содержит латекса. Размеры: 2.5х1.0мм. Длина петли: 45 см. Силиконовые рентгеноконтрастные держалки для выделения сосудов, артерий, вен, сухожилий и нервов, мочеточника и дригих тканей во время операции. Цвет: красный. В стерильной упаковке содержится 2 шт. Метод стерилизации: этиленоксидом. </w:t>
            </w:r>
          </w:p>
        </w:tc>
        <w:tc>
          <w:tcPr>
            <w:tcW w:w="1081" w:type="dxa"/>
            <w:tcBorders>
              <w:top w:val="nil"/>
              <w:left w:val="single" w:sz="4" w:space="0" w:color="auto"/>
              <w:bottom w:val="single" w:sz="4" w:space="0" w:color="auto"/>
              <w:right w:val="single" w:sz="4" w:space="0" w:color="auto"/>
            </w:tcBorders>
            <w:shd w:val="clear" w:color="000000" w:fill="FFFFFF"/>
            <w:hideMark/>
          </w:tcPr>
          <w:p w14:paraId="692F449A"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упаковка</w:t>
            </w:r>
          </w:p>
        </w:tc>
        <w:tc>
          <w:tcPr>
            <w:tcW w:w="683" w:type="dxa"/>
            <w:tcBorders>
              <w:top w:val="nil"/>
              <w:left w:val="nil"/>
              <w:bottom w:val="single" w:sz="4" w:space="0" w:color="auto"/>
              <w:right w:val="single" w:sz="4" w:space="0" w:color="auto"/>
            </w:tcBorders>
            <w:shd w:val="clear" w:color="000000" w:fill="FFFFFF"/>
            <w:hideMark/>
          </w:tcPr>
          <w:p w14:paraId="5567AC4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20</w:t>
            </w:r>
          </w:p>
        </w:tc>
        <w:tc>
          <w:tcPr>
            <w:tcW w:w="1564" w:type="dxa"/>
            <w:tcBorders>
              <w:top w:val="nil"/>
              <w:left w:val="nil"/>
              <w:bottom w:val="single" w:sz="4" w:space="0" w:color="auto"/>
              <w:right w:val="single" w:sz="4" w:space="0" w:color="auto"/>
            </w:tcBorders>
            <w:shd w:val="clear" w:color="000000" w:fill="FFFFFF"/>
            <w:hideMark/>
          </w:tcPr>
          <w:p w14:paraId="0548DB9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3 200,00</w:t>
            </w:r>
          </w:p>
        </w:tc>
        <w:tc>
          <w:tcPr>
            <w:tcW w:w="1614" w:type="dxa"/>
            <w:tcBorders>
              <w:top w:val="nil"/>
              <w:left w:val="nil"/>
              <w:bottom w:val="single" w:sz="4" w:space="0" w:color="auto"/>
              <w:right w:val="single" w:sz="4" w:space="0" w:color="auto"/>
            </w:tcBorders>
            <w:shd w:val="clear" w:color="000000" w:fill="FFFFFF"/>
            <w:hideMark/>
          </w:tcPr>
          <w:p w14:paraId="571CE162" w14:textId="48096612"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64 000,00</w:t>
            </w:r>
          </w:p>
        </w:tc>
      </w:tr>
      <w:tr w:rsidR="00B263FD" w:rsidRPr="00734B35" w14:paraId="59915294" w14:textId="77777777" w:rsidTr="00B263FD">
        <w:trPr>
          <w:trHeight w:val="1533"/>
        </w:trPr>
        <w:tc>
          <w:tcPr>
            <w:tcW w:w="530" w:type="dxa"/>
            <w:tcBorders>
              <w:top w:val="nil"/>
              <w:left w:val="single" w:sz="4" w:space="0" w:color="auto"/>
              <w:bottom w:val="nil"/>
              <w:right w:val="single" w:sz="4" w:space="0" w:color="auto"/>
            </w:tcBorders>
            <w:shd w:val="clear" w:color="000000" w:fill="FFFFFF"/>
            <w:hideMark/>
          </w:tcPr>
          <w:p w14:paraId="219D0A7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24</w:t>
            </w:r>
          </w:p>
        </w:tc>
        <w:tc>
          <w:tcPr>
            <w:tcW w:w="3154" w:type="dxa"/>
            <w:tcBorders>
              <w:top w:val="single" w:sz="4" w:space="0" w:color="auto"/>
              <w:left w:val="nil"/>
              <w:bottom w:val="single" w:sz="4" w:space="0" w:color="auto"/>
              <w:right w:val="single" w:sz="4" w:space="0" w:color="auto"/>
            </w:tcBorders>
            <w:shd w:val="clear" w:color="000000" w:fill="FFFFFF"/>
            <w:hideMark/>
          </w:tcPr>
          <w:p w14:paraId="20A6EEFE"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Мочеточниковый интегральный стент с одним «хвостом», цилиндрический закрытый,  открытый Ch.4.8/6/7/8/9, длина 90 см</w:t>
            </w:r>
          </w:p>
        </w:tc>
        <w:tc>
          <w:tcPr>
            <w:tcW w:w="6880" w:type="dxa"/>
            <w:tcBorders>
              <w:top w:val="single" w:sz="4" w:space="0" w:color="auto"/>
              <w:left w:val="nil"/>
              <w:bottom w:val="single" w:sz="4" w:space="0" w:color="auto"/>
              <w:right w:val="single" w:sz="4" w:space="0" w:color="auto"/>
            </w:tcBorders>
            <w:shd w:val="clear" w:color="000000" w:fill="FFFFFF"/>
            <w:hideMark/>
          </w:tcPr>
          <w:p w14:paraId="3F2B3A80"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Мочеточниковый стент - изготовлен из полиуретана белого цвета, интегральный, наружный однопетлевой предназначен для внутреннего шинирования мочеточника и наружного отведения мочи. Рентгенконтрастный. Разметка в сантиметрах по всей длине. С одним завитком (Pigtail),и дренажными отверстиями только вдоль завитка. С атравматичным наконечником закрытого, открытого типа. Размеры 4,8/6/7/8/9Ch. Длина 90 см. Гибкая струна-проводник из нержавеющей стали с тефлакононовым покрытием с неподвижным сердечником, </w:t>
            </w:r>
            <w:r w:rsidRPr="00734B35">
              <w:rPr>
                <w:rFonts w:ascii="Times New Roman" w:eastAsia="Times New Roman" w:hAnsi="Times New Roman" w:cs="Times New Roman"/>
                <w:color w:val="000000"/>
                <w:lang w:eastAsia="ru-RU"/>
              </w:rPr>
              <w:lastRenderedPageBreak/>
              <w:t xml:space="preserve">длина 150см. Фиксирующий зажим. Каждый набор включает три стента с зеленым маркером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Размеры по заявке Заказчика         </w:t>
            </w:r>
          </w:p>
        </w:tc>
        <w:tc>
          <w:tcPr>
            <w:tcW w:w="1081" w:type="dxa"/>
            <w:tcBorders>
              <w:top w:val="single" w:sz="4" w:space="0" w:color="auto"/>
              <w:left w:val="nil"/>
              <w:bottom w:val="nil"/>
              <w:right w:val="single" w:sz="4" w:space="0" w:color="auto"/>
            </w:tcBorders>
            <w:shd w:val="clear" w:color="000000" w:fill="FFFFFF"/>
            <w:noWrap/>
            <w:hideMark/>
          </w:tcPr>
          <w:p w14:paraId="78700B2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шт</w:t>
            </w:r>
          </w:p>
        </w:tc>
        <w:tc>
          <w:tcPr>
            <w:tcW w:w="683" w:type="dxa"/>
            <w:tcBorders>
              <w:top w:val="nil"/>
              <w:left w:val="nil"/>
              <w:bottom w:val="single" w:sz="4" w:space="0" w:color="auto"/>
              <w:right w:val="single" w:sz="4" w:space="0" w:color="auto"/>
            </w:tcBorders>
            <w:shd w:val="clear" w:color="000000" w:fill="FFFFFF"/>
            <w:hideMark/>
          </w:tcPr>
          <w:p w14:paraId="7D67C78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115E7E7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35 000,00</w:t>
            </w:r>
          </w:p>
        </w:tc>
        <w:tc>
          <w:tcPr>
            <w:tcW w:w="1614" w:type="dxa"/>
            <w:tcBorders>
              <w:top w:val="nil"/>
              <w:left w:val="nil"/>
              <w:bottom w:val="single" w:sz="4" w:space="0" w:color="auto"/>
              <w:right w:val="single" w:sz="4" w:space="0" w:color="auto"/>
            </w:tcBorders>
            <w:shd w:val="clear" w:color="000000" w:fill="FFFFFF"/>
            <w:hideMark/>
          </w:tcPr>
          <w:p w14:paraId="7125FE15" w14:textId="56470348"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350 000,00</w:t>
            </w:r>
          </w:p>
        </w:tc>
      </w:tr>
      <w:tr w:rsidR="00B263FD" w:rsidRPr="00734B35" w14:paraId="47FDFCBA" w14:textId="77777777" w:rsidTr="00B263FD">
        <w:trPr>
          <w:trHeight w:val="960"/>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3719E7C9"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25</w:t>
            </w:r>
          </w:p>
        </w:tc>
        <w:tc>
          <w:tcPr>
            <w:tcW w:w="3154" w:type="dxa"/>
            <w:tcBorders>
              <w:top w:val="nil"/>
              <w:left w:val="nil"/>
              <w:bottom w:val="single" w:sz="8" w:space="0" w:color="auto"/>
              <w:right w:val="single" w:sz="8" w:space="0" w:color="auto"/>
            </w:tcBorders>
            <w:shd w:val="clear" w:color="auto" w:fill="auto"/>
            <w:hideMark/>
          </w:tcPr>
          <w:p w14:paraId="77DDD2B2"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Гастростомическая трубка Ch 22 </w:t>
            </w:r>
          </w:p>
        </w:tc>
        <w:tc>
          <w:tcPr>
            <w:tcW w:w="6880" w:type="dxa"/>
            <w:tcBorders>
              <w:top w:val="nil"/>
              <w:left w:val="nil"/>
              <w:bottom w:val="single" w:sz="8" w:space="0" w:color="auto"/>
              <w:right w:val="single" w:sz="8" w:space="0" w:color="auto"/>
            </w:tcBorders>
            <w:shd w:val="clear" w:color="auto" w:fill="auto"/>
            <w:hideMark/>
          </w:tcPr>
          <w:p w14:paraId="13E8FE36"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Трубка гастростомическая предназначена для кормления через гастростому. С раздельным портами для питания и доставки медикаментов  Fr 22.Объем 7-10мл. С манжетой. </w:t>
            </w:r>
          </w:p>
        </w:tc>
        <w:tc>
          <w:tcPr>
            <w:tcW w:w="1081" w:type="dxa"/>
            <w:tcBorders>
              <w:top w:val="single" w:sz="4" w:space="0" w:color="auto"/>
              <w:left w:val="nil"/>
              <w:bottom w:val="single" w:sz="4" w:space="0" w:color="auto"/>
              <w:right w:val="single" w:sz="4" w:space="0" w:color="auto"/>
            </w:tcBorders>
            <w:shd w:val="clear" w:color="000000" w:fill="FFFFFF"/>
            <w:hideMark/>
          </w:tcPr>
          <w:p w14:paraId="6C6D27B8"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3299B05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25</w:t>
            </w:r>
          </w:p>
        </w:tc>
        <w:tc>
          <w:tcPr>
            <w:tcW w:w="1564" w:type="dxa"/>
            <w:tcBorders>
              <w:top w:val="nil"/>
              <w:left w:val="nil"/>
              <w:bottom w:val="single" w:sz="4" w:space="0" w:color="auto"/>
              <w:right w:val="single" w:sz="4" w:space="0" w:color="auto"/>
            </w:tcBorders>
            <w:shd w:val="clear" w:color="000000" w:fill="FFFFFF"/>
            <w:hideMark/>
          </w:tcPr>
          <w:p w14:paraId="4D0E9BB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30 000,00</w:t>
            </w:r>
          </w:p>
        </w:tc>
        <w:tc>
          <w:tcPr>
            <w:tcW w:w="1614" w:type="dxa"/>
            <w:tcBorders>
              <w:top w:val="nil"/>
              <w:left w:val="nil"/>
              <w:bottom w:val="single" w:sz="4" w:space="0" w:color="auto"/>
              <w:right w:val="single" w:sz="4" w:space="0" w:color="auto"/>
            </w:tcBorders>
            <w:shd w:val="clear" w:color="000000" w:fill="FFFFFF"/>
            <w:hideMark/>
          </w:tcPr>
          <w:p w14:paraId="4477EE4E" w14:textId="603DD46A"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750 000,00</w:t>
            </w:r>
          </w:p>
        </w:tc>
      </w:tr>
      <w:tr w:rsidR="00B263FD" w:rsidRPr="00734B35" w14:paraId="6F48E7EF" w14:textId="77777777" w:rsidTr="00B263FD">
        <w:trPr>
          <w:trHeight w:val="3410"/>
        </w:trPr>
        <w:tc>
          <w:tcPr>
            <w:tcW w:w="530" w:type="dxa"/>
            <w:tcBorders>
              <w:top w:val="nil"/>
              <w:left w:val="single" w:sz="4" w:space="0" w:color="auto"/>
              <w:bottom w:val="nil"/>
              <w:right w:val="single" w:sz="4" w:space="0" w:color="auto"/>
            </w:tcBorders>
            <w:shd w:val="clear" w:color="000000" w:fill="FFFFFF"/>
            <w:hideMark/>
          </w:tcPr>
          <w:p w14:paraId="75D555F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26</w:t>
            </w:r>
          </w:p>
        </w:tc>
        <w:tc>
          <w:tcPr>
            <w:tcW w:w="3154" w:type="dxa"/>
            <w:tcBorders>
              <w:top w:val="nil"/>
              <w:left w:val="nil"/>
              <w:bottom w:val="single" w:sz="4" w:space="0" w:color="auto"/>
              <w:right w:val="single" w:sz="4" w:space="0" w:color="auto"/>
            </w:tcBorders>
            <w:shd w:val="clear" w:color="000000" w:fill="FFFFFF"/>
            <w:hideMark/>
          </w:tcPr>
          <w:p w14:paraId="144FE23D" w14:textId="77777777" w:rsidR="00734B35" w:rsidRPr="00734B35" w:rsidRDefault="00734B35" w:rsidP="00734B35">
            <w:pPr>
              <w:spacing w:after="0" w:line="240" w:lineRule="auto"/>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 xml:space="preserve">Наконечник аспирационный с закругленным концом 26 см  </w:t>
            </w:r>
          </w:p>
        </w:tc>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14:paraId="57A6FB3A" w14:textId="77777777" w:rsidR="00734B35" w:rsidRPr="00734B35" w:rsidRDefault="00734B35" w:rsidP="00B263FD">
            <w:pPr>
              <w:spacing w:after="0" w:line="240" w:lineRule="auto"/>
              <w:jc w:val="both"/>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 xml:space="preserve">Инструмент успешно применяется в процессе операционного вмешательства для удаления жидкостей и крови из операционной раны. материалом для изготовления служит прозрачный медицинский полистирол или полипропилен; 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атравматичный кончик различных типов наконечника может отличаться: - наличием вспомогательных отверстий; </w:t>
            </w:r>
            <w:r w:rsidRPr="00734B35">
              <w:rPr>
                <w:rFonts w:ascii="Times New Roman" w:eastAsia="Times New Roman" w:hAnsi="Times New Roman" w:cs="Times New Roman"/>
                <w:lang w:eastAsia="ru-RU"/>
              </w:rPr>
              <w:br/>
              <w:t xml:space="preserve">- шарообразным утолщением. Коннектор переменного диаметра обеспечивает герметичный контакт с соединительной трубкой. Высасывающий, соединительная трубка 2м </w:t>
            </w:r>
          </w:p>
        </w:tc>
        <w:tc>
          <w:tcPr>
            <w:tcW w:w="1081" w:type="dxa"/>
            <w:tcBorders>
              <w:top w:val="nil"/>
              <w:left w:val="nil"/>
              <w:bottom w:val="single" w:sz="4" w:space="0" w:color="auto"/>
              <w:right w:val="single" w:sz="4" w:space="0" w:color="auto"/>
            </w:tcBorders>
            <w:shd w:val="clear" w:color="000000" w:fill="FFFFFF"/>
            <w:hideMark/>
          </w:tcPr>
          <w:p w14:paraId="3C00BB55"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031F8EDD"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400</w:t>
            </w:r>
          </w:p>
        </w:tc>
        <w:tc>
          <w:tcPr>
            <w:tcW w:w="1564" w:type="dxa"/>
            <w:tcBorders>
              <w:top w:val="nil"/>
              <w:left w:val="nil"/>
              <w:bottom w:val="single" w:sz="4" w:space="0" w:color="auto"/>
              <w:right w:val="single" w:sz="4" w:space="0" w:color="auto"/>
            </w:tcBorders>
            <w:shd w:val="clear" w:color="000000" w:fill="FFFFFF"/>
            <w:hideMark/>
          </w:tcPr>
          <w:p w14:paraId="6CB865B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3 500,00</w:t>
            </w:r>
          </w:p>
        </w:tc>
        <w:tc>
          <w:tcPr>
            <w:tcW w:w="1614" w:type="dxa"/>
            <w:tcBorders>
              <w:top w:val="nil"/>
              <w:left w:val="nil"/>
              <w:bottom w:val="single" w:sz="4" w:space="0" w:color="auto"/>
              <w:right w:val="single" w:sz="4" w:space="0" w:color="auto"/>
            </w:tcBorders>
            <w:shd w:val="clear" w:color="000000" w:fill="FFFFFF"/>
            <w:hideMark/>
          </w:tcPr>
          <w:p w14:paraId="7923D901" w14:textId="1D78C5DD"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1 400 000,00</w:t>
            </w:r>
          </w:p>
        </w:tc>
      </w:tr>
      <w:tr w:rsidR="00B263FD" w:rsidRPr="00734B35" w14:paraId="5AAD90A9" w14:textId="77777777" w:rsidTr="00B263FD">
        <w:trPr>
          <w:trHeight w:val="3244"/>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5AF69D4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27</w:t>
            </w:r>
          </w:p>
        </w:tc>
        <w:tc>
          <w:tcPr>
            <w:tcW w:w="3154" w:type="dxa"/>
            <w:tcBorders>
              <w:top w:val="single" w:sz="4" w:space="0" w:color="auto"/>
              <w:left w:val="nil"/>
              <w:bottom w:val="single" w:sz="4" w:space="0" w:color="auto"/>
              <w:right w:val="single" w:sz="4" w:space="0" w:color="auto"/>
            </w:tcBorders>
            <w:shd w:val="clear" w:color="000000" w:fill="FFFFFF"/>
            <w:hideMark/>
          </w:tcPr>
          <w:p w14:paraId="41FD9F50"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Катетер торакальный прямой  Ch 28</w:t>
            </w:r>
          </w:p>
        </w:tc>
        <w:tc>
          <w:tcPr>
            <w:tcW w:w="6880" w:type="dxa"/>
            <w:tcBorders>
              <w:top w:val="nil"/>
              <w:left w:val="nil"/>
              <w:bottom w:val="nil"/>
              <w:right w:val="nil"/>
            </w:tcBorders>
            <w:shd w:val="clear" w:color="000000" w:fill="FFFFFF"/>
            <w:hideMark/>
          </w:tcPr>
          <w:p w14:paraId="39D5A212"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Катетер торакальный силиконовый. СН 28. Изготовлен из силикона высокой очистки (евросиликон), обеспечивающего тромборезистентность, устойчивость к перегибам, пластичность для принятия формы анатомических структур. Открытый проксимальный конец катетера с закругленными краями, скошенный под углом 30±50 дистальный конец. Наличие не менее 6 боковых дренажных отверстий. Дренажные отверстия эллипсовидной формы с сглаженными краями. Рентгенконтрастная полоска на всем протяжении дренажа. Разметка по длине начиная с наружного края последнего дренажного отверстия с шагом 2 см до 20 см. Наличие на наружной поверхности катетера несмываемого обозначения фирмы-производителя и размера катетера. Длина не менее 500 мм. Наружный диаметр 9,3 мм  прямой.</w:t>
            </w:r>
          </w:p>
        </w:tc>
        <w:tc>
          <w:tcPr>
            <w:tcW w:w="1081" w:type="dxa"/>
            <w:tcBorders>
              <w:top w:val="nil"/>
              <w:left w:val="single" w:sz="4" w:space="0" w:color="auto"/>
              <w:bottom w:val="single" w:sz="4" w:space="0" w:color="auto"/>
              <w:right w:val="single" w:sz="4" w:space="0" w:color="auto"/>
            </w:tcBorders>
            <w:shd w:val="clear" w:color="000000" w:fill="FFFFFF"/>
            <w:hideMark/>
          </w:tcPr>
          <w:p w14:paraId="53B7567E"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3B7E0454"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80</w:t>
            </w:r>
          </w:p>
        </w:tc>
        <w:tc>
          <w:tcPr>
            <w:tcW w:w="1564" w:type="dxa"/>
            <w:tcBorders>
              <w:top w:val="nil"/>
              <w:left w:val="nil"/>
              <w:bottom w:val="single" w:sz="4" w:space="0" w:color="auto"/>
              <w:right w:val="single" w:sz="4" w:space="0" w:color="auto"/>
            </w:tcBorders>
            <w:shd w:val="clear" w:color="000000" w:fill="FFFFFF"/>
            <w:hideMark/>
          </w:tcPr>
          <w:p w14:paraId="6C78DB3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7 000,00</w:t>
            </w:r>
          </w:p>
        </w:tc>
        <w:tc>
          <w:tcPr>
            <w:tcW w:w="1614" w:type="dxa"/>
            <w:tcBorders>
              <w:top w:val="nil"/>
              <w:left w:val="nil"/>
              <w:bottom w:val="single" w:sz="4" w:space="0" w:color="auto"/>
              <w:right w:val="single" w:sz="4" w:space="0" w:color="auto"/>
            </w:tcBorders>
            <w:shd w:val="clear" w:color="000000" w:fill="FFFFFF"/>
            <w:hideMark/>
          </w:tcPr>
          <w:p w14:paraId="737E9881" w14:textId="13B63ADF"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560 000,00</w:t>
            </w:r>
          </w:p>
        </w:tc>
      </w:tr>
      <w:tr w:rsidR="00B263FD" w:rsidRPr="00734B35" w14:paraId="613B6EB4" w14:textId="77777777" w:rsidTr="00B263FD">
        <w:trPr>
          <w:trHeight w:val="2970"/>
        </w:trPr>
        <w:tc>
          <w:tcPr>
            <w:tcW w:w="530" w:type="dxa"/>
            <w:tcBorders>
              <w:top w:val="nil"/>
              <w:left w:val="single" w:sz="4" w:space="0" w:color="auto"/>
              <w:bottom w:val="nil"/>
              <w:right w:val="single" w:sz="4" w:space="0" w:color="auto"/>
            </w:tcBorders>
            <w:shd w:val="clear" w:color="000000" w:fill="FFFFFF"/>
            <w:hideMark/>
          </w:tcPr>
          <w:p w14:paraId="4F9390B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28</w:t>
            </w:r>
          </w:p>
        </w:tc>
        <w:tc>
          <w:tcPr>
            <w:tcW w:w="3154" w:type="dxa"/>
            <w:tcBorders>
              <w:top w:val="nil"/>
              <w:left w:val="nil"/>
              <w:bottom w:val="single" w:sz="4" w:space="0" w:color="auto"/>
              <w:right w:val="single" w:sz="4" w:space="0" w:color="auto"/>
            </w:tcBorders>
            <w:shd w:val="clear" w:color="000000" w:fill="FFFFFF"/>
            <w:hideMark/>
          </w:tcPr>
          <w:p w14:paraId="6B2396D7"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Катетер торакальный прямой  Ch 30</w:t>
            </w:r>
          </w:p>
        </w:tc>
        <w:tc>
          <w:tcPr>
            <w:tcW w:w="6880" w:type="dxa"/>
            <w:tcBorders>
              <w:top w:val="single" w:sz="4" w:space="0" w:color="auto"/>
              <w:left w:val="nil"/>
              <w:bottom w:val="single" w:sz="4" w:space="0" w:color="auto"/>
              <w:right w:val="single" w:sz="4" w:space="0" w:color="auto"/>
            </w:tcBorders>
            <w:shd w:val="clear" w:color="000000" w:fill="FFFFFF"/>
            <w:hideMark/>
          </w:tcPr>
          <w:p w14:paraId="4F5EB88E"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Катетер торакальный силиконовый. СН 30. Изготовлен из силикона высокой очистки (евросиликон), обеспечивающего тромборезистентность, устойчивость к перегибам, пластичность для принятия формы анатомических структур. Открытый проксимальный конец катетера с закругленными краями, скошенный под углом 30±50 дистальный конец. Наличие не менее 6 боковых дренажных отверстий. Дренажные отверстия эллипсовидной формы с сглаженными краями. Рентгенконтрастная полоска на всем протяжении дренажа. Разметка по длине начиная с наружного края последнего дренажного отверстия с шагом 2 см до 20 см. Наличие на наружной поверхности катетера несмываемого обозначения фирмы-производителя и размера катетера.</w:t>
            </w:r>
          </w:p>
        </w:tc>
        <w:tc>
          <w:tcPr>
            <w:tcW w:w="1081" w:type="dxa"/>
            <w:tcBorders>
              <w:top w:val="nil"/>
              <w:left w:val="nil"/>
              <w:bottom w:val="single" w:sz="4" w:space="0" w:color="auto"/>
              <w:right w:val="single" w:sz="4" w:space="0" w:color="auto"/>
            </w:tcBorders>
            <w:shd w:val="clear" w:color="000000" w:fill="FFFFFF"/>
            <w:hideMark/>
          </w:tcPr>
          <w:p w14:paraId="7FDB0290"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0FFE4C7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50</w:t>
            </w:r>
          </w:p>
        </w:tc>
        <w:tc>
          <w:tcPr>
            <w:tcW w:w="1564" w:type="dxa"/>
            <w:tcBorders>
              <w:top w:val="nil"/>
              <w:left w:val="nil"/>
              <w:bottom w:val="single" w:sz="4" w:space="0" w:color="auto"/>
              <w:right w:val="single" w:sz="4" w:space="0" w:color="auto"/>
            </w:tcBorders>
            <w:shd w:val="clear" w:color="000000" w:fill="FFFFFF"/>
            <w:hideMark/>
          </w:tcPr>
          <w:p w14:paraId="29C9531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7 000,00</w:t>
            </w:r>
          </w:p>
        </w:tc>
        <w:tc>
          <w:tcPr>
            <w:tcW w:w="1614" w:type="dxa"/>
            <w:tcBorders>
              <w:top w:val="nil"/>
              <w:left w:val="nil"/>
              <w:bottom w:val="single" w:sz="4" w:space="0" w:color="auto"/>
              <w:right w:val="single" w:sz="4" w:space="0" w:color="auto"/>
            </w:tcBorders>
            <w:shd w:val="clear" w:color="000000" w:fill="FFFFFF"/>
            <w:hideMark/>
          </w:tcPr>
          <w:p w14:paraId="2B867B78" w14:textId="1E8462B4"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350 000,00</w:t>
            </w:r>
          </w:p>
        </w:tc>
      </w:tr>
      <w:tr w:rsidR="00B263FD" w:rsidRPr="00734B35" w14:paraId="2E9164DD" w14:textId="77777777" w:rsidTr="00B263FD">
        <w:trPr>
          <w:trHeight w:val="125"/>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4012CD8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29</w:t>
            </w:r>
          </w:p>
        </w:tc>
        <w:tc>
          <w:tcPr>
            <w:tcW w:w="3154" w:type="dxa"/>
            <w:tcBorders>
              <w:top w:val="nil"/>
              <w:left w:val="nil"/>
              <w:bottom w:val="single" w:sz="4" w:space="0" w:color="auto"/>
              <w:right w:val="single" w:sz="4" w:space="0" w:color="auto"/>
            </w:tcBorders>
            <w:shd w:val="clear" w:color="000000" w:fill="FFFFFF"/>
            <w:hideMark/>
          </w:tcPr>
          <w:p w14:paraId="2C6286BC" w14:textId="77777777" w:rsidR="00734B35" w:rsidRPr="00734B35" w:rsidRDefault="00734B35" w:rsidP="00734B35">
            <w:pPr>
              <w:spacing w:after="0" w:line="240" w:lineRule="auto"/>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 xml:space="preserve">Сфинктеротом </w:t>
            </w:r>
          </w:p>
        </w:tc>
        <w:tc>
          <w:tcPr>
            <w:tcW w:w="6880" w:type="dxa"/>
            <w:tcBorders>
              <w:top w:val="nil"/>
              <w:left w:val="nil"/>
              <w:bottom w:val="single" w:sz="4" w:space="0" w:color="auto"/>
              <w:right w:val="single" w:sz="4" w:space="0" w:color="auto"/>
            </w:tcBorders>
            <w:shd w:val="clear" w:color="000000" w:fill="FFFFFF"/>
            <w:hideMark/>
          </w:tcPr>
          <w:p w14:paraId="5AD7AEF7"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Сфинктеротом (Набор для проведения эндоскопической подслизистой диссекции, сфинктеротомии, эндоскопической подслизистой резекции и разреза ткани, состоящий из: Нож эндоскопический электрохирургический , монополярный, в тефлоновом тубусе, О-типа (с изолированным керамическим носиком в виде полусферы), стерильный, одноразовый, с отверстием для ввода контрастного вещества и подачи жидкости, тип ручки: с дополнительными полостями для фиксации тефлонового тубуса, длина 2300 мм, диаметр 2,4 мм, длина режущей части 4 мм, диаметр изолированного носика 2 мм, 1 шт. Гель для эндоскопического удаления полипов, резекции, диссекции Endo-Ease, концентрат поставляется в ЖИДКОМ ВИДЕ, 1 шт. </w:t>
            </w:r>
          </w:p>
        </w:tc>
        <w:tc>
          <w:tcPr>
            <w:tcW w:w="1081" w:type="dxa"/>
            <w:tcBorders>
              <w:top w:val="nil"/>
              <w:left w:val="nil"/>
              <w:bottom w:val="single" w:sz="4" w:space="0" w:color="auto"/>
              <w:right w:val="single" w:sz="4" w:space="0" w:color="auto"/>
            </w:tcBorders>
            <w:shd w:val="clear" w:color="000000" w:fill="FFFFFF"/>
            <w:hideMark/>
          </w:tcPr>
          <w:p w14:paraId="1F601D50"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455148E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5A667A4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211 200,00</w:t>
            </w:r>
          </w:p>
        </w:tc>
        <w:tc>
          <w:tcPr>
            <w:tcW w:w="1614" w:type="dxa"/>
            <w:tcBorders>
              <w:top w:val="nil"/>
              <w:left w:val="nil"/>
              <w:bottom w:val="single" w:sz="4" w:space="0" w:color="auto"/>
              <w:right w:val="single" w:sz="4" w:space="0" w:color="auto"/>
            </w:tcBorders>
            <w:shd w:val="clear" w:color="000000" w:fill="FFFFFF"/>
            <w:hideMark/>
          </w:tcPr>
          <w:p w14:paraId="286E67D0" w14:textId="2CD7BF68"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211 200,00</w:t>
            </w:r>
          </w:p>
        </w:tc>
      </w:tr>
      <w:tr w:rsidR="00B263FD" w:rsidRPr="00734B35" w14:paraId="53462056" w14:textId="77777777" w:rsidTr="00B263FD">
        <w:trPr>
          <w:trHeight w:val="1401"/>
        </w:trPr>
        <w:tc>
          <w:tcPr>
            <w:tcW w:w="530" w:type="dxa"/>
            <w:tcBorders>
              <w:top w:val="nil"/>
              <w:left w:val="single" w:sz="4" w:space="0" w:color="auto"/>
              <w:bottom w:val="nil"/>
              <w:right w:val="single" w:sz="4" w:space="0" w:color="auto"/>
            </w:tcBorders>
            <w:shd w:val="clear" w:color="000000" w:fill="FFFFFF"/>
            <w:hideMark/>
          </w:tcPr>
          <w:p w14:paraId="1AD74502"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30</w:t>
            </w:r>
          </w:p>
        </w:tc>
        <w:tc>
          <w:tcPr>
            <w:tcW w:w="3154" w:type="dxa"/>
            <w:tcBorders>
              <w:top w:val="nil"/>
              <w:left w:val="nil"/>
              <w:bottom w:val="single" w:sz="4" w:space="0" w:color="auto"/>
              <w:right w:val="single" w:sz="4" w:space="0" w:color="auto"/>
            </w:tcBorders>
            <w:shd w:val="clear" w:color="000000" w:fill="FFFFFF"/>
            <w:hideMark/>
          </w:tcPr>
          <w:p w14:paraId="4F7F2595" w14:textId="77777777" w:rsidR="00734B35" w:rsidRPr="00734B35" w:rsidRDefault="00734B35" w:rsidP="00734B35">
            <w:pPr>
              <w:spacing w:after="0" w:line="240" w:lineRule="auto"/>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 xml:space="preserve">Сфинктеротом </w:t>
            </w:r>
          </w:p>
        </w:tc>
        <w:tc>
          <w:tcPr>
            <w:tcW w:w="6880" w:type="dxa"/>
            <w:tcBorders>
              <w:top w:val="nil"/>
              <w:left w:val="nil"/>
              <w:bottom w:val="single" w:sz="4" w:space="0" w:color="auto"/>
              <w:right w:val="single" w:sz="4" w:space="0" w:color="auto"/>
            </w:tcBorders>
            <w:shd w:val="clear" w:color="000000" w:fill="FFFFFF"/>
            <w:hideMark/>
          </w:tcPr>
          <w:p w14:paraId="5BD1A662"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Сфинктеротом Набор для проведения эндоскопической подслизистой диссекции, сфинктеротомии, эндоскопической подслизистой резекции и разреза ткани, состоящий из: Нож эндоскопический электрохирургический (для проведения эндоскопической подслизистой диссекции, сфинктеротомии, эндоскопической подслизистой резекции и разреза ткани), монополярный, в тефлоновом тубусе, Q-типа (с четырехугольным режущим носиком, с функцией вращения), стерильный, одноразовый, с отверстием для ввода контрастного вещества  и подачи жидкости, тип ручки: с дополнительными полостями для фиксации тефлонового тубуса, длина 2300 мм, диаметр 2,4 мм, длина рабочей части 4 мм, диаметр носика 1 мм, 1 шт. Гель для эндоскопического удаления полипов, резекции, диссекции Endo-Ease, концентрат поставляется в ЖИДКОМ ВИДЕ, 1 шт. </w:t>
            </w:r>
          </w:p>
        </w:tc>
        <w:tc>
          <w:tcPr>
            <w:tcW w:w="1081" w:type="dxa"/>
            <w:tcBorders>
              <w:top w:val="nil"/>
              <w:left w:val="nil"/>
              <w:bottom w:val="single" w:sz="4" w:space="0" w:color="auto"/>
              <w:right w:val="single" w:sz="4" w:space="0" w:color="auto"/>
            </w:tcBorders>
            <w:shd w:val="clear" w:color="000000" w:fill="FFFFFF"/>
            <w:hideMark/>
          </w:tcPr>
          <w:p w14:paraId="14E8F4F7"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480A68C5"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52621A84"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211 200,00</w:t>
            </w:r>
          </w:p>
        </w:tc>
        <w:tc>
          <w:tcPr>
            <w:tcW w:w="1614" w:type="dxa"/>
            <w:tcBorders>
              <w:top w:val="nil"/>
              <w:left w:val="nil"/>
              <w:bottom w:val="single" w:sz="4" w:space="0" w:color="auto"/>
              <w:right w:val="single" w:sz="4" w:space="0" w:color="auto"/>
            </w:tcBorders>
            <w:shd w:val="clear" w:color="000000" w:fill="FFFFFF"/>
            <w:hideMark/>
          </w:tcPr>
          <w:p w14:paraId="18A028B3" w14:textId="2AD0F5A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211 200,00</w:t>
            </w:r>
          </w:p>
        </w:tc>
      </w:tr>
      <w:tr w:rsidR="00B263FD" w:rsidRPr="00734B35" w14:paraId="398D5F96" w14:textId="77777777" w:rsidTr="00B263FD">
        <w:trPr>
          <w:trHeight w:val="1575"/>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44535DC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31</w:t>
            </w:r>
          </w:p>
        </w:tc>
        <w:tc>
          <w:tcPr>
            <w:tcW w:w="3154" w:type="dxa"/>
            <w:tcBorders>
              <w:top w:val="nil"/>
              <w:left w:val="nil"/>
              <w:bottom w:val="single" w:sz="4" w:space="0" w:color="auto"/>
              <w:right w:val="single" w:sz="4" w:space="0" w:color="auto"/>
            </w:tcBorders>
            <w:shd w:val="clear" w:color="000000" w:fill="FFFFFF"/>
            <w:hideMark/>
          </w:tcPr>
          <w:p w14:paraId="4D409F23" w14:textId="77777777" w:rsidR="00734B35" w:rsidRPr="00734B35" w:rsidRDefault="00734B35" w:rsidP="00734B35">
            <w:pPr>
              <w:spacing w:after="0" w:line="240" w:lineRule="auto"/>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Дистальный колпачок для колоноскопии</w:t>
            </w:r>
          </w:p>
        </w:tc>
        <w:tc>
          <w:tcPr>
            <w:tcW w:w="6880" w:type="dxa"/>
            <w:tcBorders>
              <w:top w:val="nil"/>
              <w:left w:val="nil"/>
              <w:bottom w:val="single" w:sz="4" w:space="0" w:color="auto"/>
              <w:right w:val="single" w:sz="4" w:space="0" w:color="auto"/>
            </w:tcBorders>
            <w:shd w:val="clear" w:color="000000" w:fill="FFFFFF"/>
            <w:hideMark/>
          </w:tcPr>
          <w:p w14:paraId="4325DC61"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Дистальный колпачок из ABC-пластика и силикона для улучшения визуализации оперативного поля и оттеснения отсекаемой ткани. Одноразовый, стерильный, с двумя отверстиями. Диаметр 12,6 - 15 мм, для колоноскопии, с 2 отверстиями по 3 мм, ширина 11 мм, упаковка из 10 штук</w:t>
            </w:r>
          </w:p>
        </w:tc>
        <w:tc>
          <w:tcPr>
            <w:tcW w:w="1081" w:type="dxa"/>
            <w:tcBorders>
              <w:top w:val="nil"/>
              <w:left w:val="nil"/>
              <w:bottom w:val="single" w:sz="4" w:space="0" w:color="auto"/>
              <w:right w:val="single" w:sz="4" w:space="0" w:color="auto"/>
            </w:tcBorders>
            <w:shd w:val="clear" w:color="000000" w:fill="FFFFFF"/>
            <w:hideMark/>
          </w:tcPr>
          <w:p w14:paraId="1E8446D6"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упаковка</w:t>
            </w:r>
          </w:p>
        </w:tc>
        <w:tc>
          <w:tcPr>
            <w:tcW w:w="683" w:type="dxa"/>
            <w:tcBorders>
              <w:top w:val="nil"/>
              <w:left w:val="nil"/>
              <w:bottom w:val="single" w:sz="4" w:space="0" w:color="auto"/>
              <w:right w:val="single" w:sz="4" w:space="0" w:color="auto"/>
            </w:tcBorders>
            <w:shd w:val="clear" w:color="000000" w:fill="FFFFFF"/>
            <w:hideMark/>
          </w:tcPr>
          <w:p w14:paraId="539E522A"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7BC2E79A"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178 200,00</w:t>
            </w:r>
          </w:p>
        </w:tc>
        <w:tc>
          <w:tcPr>
            <w:tcW w:w="1614" w:type="dxa"/>
            <w:tcBorders>
              <w:top w:val="nil"/>
              <w:left w:val="nil"/>
              <w:bottom w:val="single" w:sz="4" w:space="0" w:color="auto"/>
              <w:right w:val="single" w:sz="4" w:space="0" w:color="auto"/>
            </w:tcBorders>
            <w:shd w:val="clear" w:color="000000" w:fill="FFFFFF"/>
            <w:hideMark/>
          </w:tcPr>
          <w:p w14:paraId="7F3BF0AF" w14:textId="34AF46B7"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178 200,00</w:t>
            </w:r>
          </w:p>
        </w:tc>
      </w:tr>
      <w:tr w:rsidR="00B263FD" w:rsidRPr="00734B35" w14:paraId="3AEB50CF" w14:textId="77777777" w:rsidTr="00B263FD">
        <w:trPr>
          <w:trHeight w:val="1542"/>
        </w:trPr>
        <w:tc>
          <w:tcPr>
            <w:tcW w:w="530" w:type="dxa"/>
            <w:tcBorders>
              <w:top w:val="nil"/>
              <w:left w:val="single" w:sz="4" w:space="0" w:color="auto"/>
              <w:bottom w:val="nil"/>
              <w:right w:val="single" w:sz="4" w:space="0" w:color="auto"/>
            </w:tcBorders>
            <w:shd w:val="clear" w:color="000000" w:fill="FFFFFF"/>
            <w:hideMark/>
          </w:tcPr>
          <w:p w14:paraId="7F98DAA0"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32</w:t>
            </w:r>
          </w:p>
        </w:tc>
        <w:tc>
          <w:tcPr>
            <w:tcW w:w="3154" w:type="dxa"/>
            <w:tcBorders>
              <w:top w:val="nil"/>
              <w:left w:val="nil"/>
              <w:bottom w:val="single" w:sz="4" w:space="0" w:color="auto"/>
              <w:right w:val="single" w:sz="4" w:space="0" w:color="auto"/>
            </w:tcBorders>
            <w:shd w:val="clear" w:color="000000" w:fill="FFFFFF"/>
            <w:hideMark/>
          </w:tcPr>
          <w:p w14:paraId="260823DD" w14:textId="77777777" w:rsidR="00734B35" w:rsidRPr="00734B35" w:rsidRDefault="00734B35" w:rsidP="00734B35">
            <w:pPr>
              <w:spacing w:after="0" w:line="240" w:lineRule="auto"/>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Дистальный колпачок ддля гастроскопии</w:t>
            </w:r>
          </w:p>
        </w:tc>
        <w:tc>
          <w:tcPr>
            <w:tcW w:w="6880" w:type="dxa"/>
            <w:tcBorders>
              <w:top w:val="nil"/>
              <w:left w:val="nil"/>
              <w:bottom w:val="single" w:sz="4" w:space="0" w:color="auto"/>
              <w:right w:val="single" w:sz="4" w:space="0" w:color="auto"/>
            </w:tcBorders>
            <w:shd w:val="clear" w:color="000000" w:fill="FFFFFF"/>
            <w:hideMark/>
          </w:tcPr>
          <w:p w14:paraId="215492F4"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Дистальный колпачок из ABC-пластика и силикона для улучшения визуализации оперативного поля и оттеснения отсекаемой ткани. Одноразовый, стерильный, с двумя отверстиями. Диаметр 9,4 - 11,8 мм, для гастроскопии, с 2 отверстиями по 3 мм, ширина 11 мм,  упаковка из 10 штук</w:t>
            </w:r>
          </w:p>
        </w:tc>
        <w:tc>
          <w:tcPr>
            <w:tcW w:w="1081" w:type="dxa"/>
            <w:tcBorders>
              <w:top w:val="nil"/>
              <w:left w:val="nil"/>
              <w:bottom w:val="single" w:sz="4" w:space="0" w:color="auto"/>
              <w:right w:val="single" w:sz="4" w:space="0" w:color="auto"/>
            </w:tcBorders>
            <w:shd w:val="clear" w:color="000000" w:fill="FFFFFF"/>
            <w:hideMark/>
          </w:tcPr>
          <w:p w14:paraId="449660EC"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упаковка</w:t>
            </w:r>
          </w:p>
        </w:tc>
        <w:tc>
          <w:tcPr>
            <w:tcW w:w="683" w:type="dxa"/>
            <w:tcBorders>
              <w:top w:val="nil"/>
              <w:left w:val="nil"/>
              <w:bottom w:val="single" w:sz="4" w:space="0" w:color="auto"/>
              <w:right w:val="single" w:sz="4" w:space="0" w:color="auto"/>
            </w:tcBorders>
            <w:shd w:val="clear" w:color="000000" w:fill="FFFFFF"/>
            <w:hideMark/>
          </w:tcPr>
          <w:p w14:paraId="5811261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24EFDAFD"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178 200,00</w:t>
            </w:r>
          </w:p>
        </w:tc>
        <w:tc>
          <w:tcPr>
            <w:tcW w:w="1614" w:type="dxa"/>
            <w:tcBorders>
              <w:top w:val="nil"/>
              <w:left w:val="nil"/>
              <w:bottom w:val="single" w:sz="4" w:space="0" w:color="auto"/>
              <w:right w:val="single" w:sz="4" w:space="0" w:color="auto"/>
            </w:tcBorders>
            <w:shd w:val="clear" w:color="000000" w:fill="FFFFFF"/>
            <w:hideMark/>
          </w:tcPr>
          <w:p w14:paraId="20B0D515" w14:textId="7067CB19"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178 200,00</w:t>
            </w:r>
          </w:p>
        </w:tc>
      </w:tr>
      <w:tr w:rsidR="00B263FD" w:rsidRPr="00734B35" w14:paraId="43581439" w14:textId="77777777" w:rsidTr="00B263FD">
        <w:trPr>
          <w:trHeight w:val="1246"/>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7087E84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33</w:t>
            </w:r>
          </w:p>
        </w:tc>
        <w:tc>
          <w:tcPr>
            <w:tcW w:w="3154" w:type="dxa"/>
            <w:tcBorders>
              <w:top w:val="nil"/>
              <w:left w:val="nil"/>
              <w:bottom w:val="single" w:sz="4" w:space="0" w:color="auto"/>
              <w:right w:val="single" w:sz="4" w:space="0" w:color="auto"/>
            </w:tcBorders>
            <w:shd w:val="clear" w:color="000000" w:fill="FFFFFF"/>
            <w:hideMark/>
          </w:tcPr>
          <w:p w14:paraId="28E76FF2" w14:textId="77777777" w:rsidR="00734B35" w:rsidRPr="00734B35" w:rsidRDefault="00734B35" w:rsidP="00734B35">
            <w:pPr>
              <w:spacing w:after="0" w:line="240" w:lineRule="auto"/>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Петля для полипэктомии</w:t>
            </w:r>
          </w:p>
        </w:tc>
        <w:tc>
          <w:tcPr>
            <w:tcW w:w="6880" w:type="dxa"/>
            <w:tcBorders>
              <w:top w:val="nil"/>
              <w:left w:val="nil"/>
              <w:bottom w:val="single" w:sz="4" w:space="0" w:color="auto"/>
              <w:right w:val="single" w:sz="4" w:space="0" w:color="auto"/>
            </w:tcBorders>
            <w:shd w:val="clear" w:color="000000" w:fill="FFFFFF"/>
            <w:hideMark/>
          </w:tcPr>
          <w:p w14:paraId="51BE6391" w14:textId="77777777" w:rsidR="00734B35" w:rsidRPr="00734B35" w:rsidRDefault="00734B35" w:rsidP="00B263FD">
            <w:pPr>
              <w:spacing w:after="0" w:line="240" w:lineRule="auto"/>
              <w:jc w:val="both"/>
              <w:rPr>
                <w:rFonts w:ascii="Times New Roman" w:eastAsia="Times New Roman" w:hAnsi="Times New Roman" w:cs="Times New Roman"/>
                <w:color w:val="333333"/>
                <w:lang w:eastAsia="ru-RU"/>
              </w:rPr>
            </w:pPr>
            <w:r w:rsidRPr="00734B35">
              <w:rPr>
                <w:rFonts w:ascii="Times New Roman" w:eastAsia="Times New Roman" w:hAnsi="Times New Roman" w:cs="Times New Roman"/>
                <w:color w:val="333333"/>
                <w:lang w:eastAsia="ru-RU"/>
              </w:rPr>
              <w:t>Петля для полипэктомии, тип "овальная", с двойными струнами, ширина раскрытия 15 мм, в сборе с несъемной ручкой, одноразовый, в стерильной упаковке, диаметр 2,3 мм, для канала 2,8 мм, длина 230 см, 5 штук в упаковке</w:t>
            </w:r>
          </w:p>
        </w:tc>
        <w:tc>
          <w:tcPr>
            <w:tcW w:w="1081" w:type="dxa"/>
            <w:tcBorders>
              <w:top w:val="nil"/>
              <w:left w:val="nil"/>
              <w:bottom w:val="single" w:sz="4" w:space="0" w:color="auto"/>
              <w:right w:val="single" w:sz="4" w:space="0" w:color="auto"/>
            </w:tcBorders>
            <w:shd w:val="clear" w:color="000000" w:fill="FFFFFF"/>
            <w:hideMark/>
          </w:tcPr>
          <w:p w14:paraId="0FFE848D"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упаковка</w:t>
            </w:r>
          </w:p>
        </w:tc>
        <w:tc>
          <w:tcPr>
            <w:tcW w:w="683" w:type="dxa"/>
            <w:tcBorders>
              <w:top w:val="nil"/>
              <w:left w:val="nil"/>
              <w:bottom w:val="single" w:sz="4" w:space="0" w:color="auto"/>
              <w:right w:val="single" w:sz="4" w:space="0" w:color="auto"/>
            </w:tcBorders>
            <w:shd w:val="clear" w:color="000000" w:fill="FFFFFF"/>
            <w:hideMark/>
          </w:tcPr>
          <w:p w14:paraId="322FC4A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6D9813A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77 000,00</w:t>
            </w:r>
          </w:p>
        </w:tc>
        <w:tc>
          <w:tcPr>
            <w:tcW w:w="1614" w:type="dxa"/>
            <w:tcBorders>
              <w:top w:val="nil"/>
              <w:left w:val="nil"/>
              <w:bottom w:val="single" w:sz="4" w:space="0" w:color="auto"/>
              <w:right w:val="single" w:sz="4" w:space="0" w:color="auto"/>
            </w:tcBorders>
            <w:shd w:val="clear" w:color="000000" w:fill="FFFFFF"/>
            <w:hideMark/>
          </w:tcPr>
          <w:p w14:paraId="7E37F251" w14:textId="41EA9F07"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77 000,00</w:t>
            </w:r>
          </w:p>
        </w:tc>
      </w:tr>
      <w:tr w:rsidR="00B263FD" w:rsidRPr="00734B35" w14:paraId="0186910E" w14:textId="77777777" w:rsidTr="00B263FD">
        <w:trPr>
          <w:trHeight w:val="1968"/>
        </w:trPr>
        <w:tc>
          <w:tcPr>
            <w:tcW w:w="530" w:type="dxa"/>
            <w:tcBorders>
              <w:top w:val="nil"/>
              <w:left w:val="single" w:sz="4" w:space="0" w:color="auto"/>
              <w:bottom w:val="nil"/>
              <w:right w:val="single" w:sz="4" w:space="0" w:color="auto"/>
            </w:tcBorders>
            <w:shd w:val="clear" w:color="000000" w:fill="FFFFFF"/>
            <w:hideMark/>
          </w:tcPr>
          <w:p w14:paraId="250C9FD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34</w:t>
            </w:r>
          </w:p>
        </w:tc>
        <w:tc>
          <w:tcPr>
            <w:tcW w:w="3154" w:type="dxa"/>
            <w:tcBorders>
              <w:top w:val="nil"/>
              <w:left w:val="nil"/>
              <w:bottom w:val="single" w:sz="4" w:space="0" w:color="auto"/>
              <w:right w:val="single" w:sz="4" w:space="0" w:color="auto"/>
            </w:tcBorders>
            <w:shd w:val="clear" w:color="auto" w:fill="auto"/>
            <w:hideMark/>
          </w:tcPr>
          <w:p w14:paraId="705D6388"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Иглы для трепанобиопсий</w:t>
            </w:r>
          </w:p>
        </w:tc>
        <w:tc>
          <w:tcPr>
            <w:tcW w:w="6880" w:type="dxa"/>
            <w:tcBorders>
              <w:top w:val="nil"/>
              <w:left w:val="nil"/>
              <w:bottom w:val="single" w:sz="4" w:space="0" w:color="auto"/>
              <w:right w:val="single" w:sz="4" w:space="0" w:color="auto"/>
            </w:tcBorders>
            <w:shd w:val="clear" w:color="auto" w:fill="auto"/>
            <w:hideMark/>
          </w:tcPr>
          <w:p w14:paraId="49C0437A"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Игла биопсийная 14G длина 10 см стерильная однократного применения для получения  биопсии  к автоматической  биопсийной системе (пистолету)  MAGNUM  (фирмы BARD). Игла разработана по типу оригинальной и позволяет взять образей ткани без повреждения структуры. Иглы  оснащены распорными спейсерами для правильной установки иглы внутри биопсийной системы, исключая нарушение стерильности. Конструкция спейсера зависит от серии иглы: двусоставной разъемный спейсер — общая длина 6,5 см, цвет зеленый. Игла имеет эхогенный кончик и сантиметровую разметку по всей длине, обеспечивающие контроль над процессом введения и размещения. Диапазон диаметров, имеющих цветовую маркировку, а также вариативность длин игл обеспечивают соответствие фактически каждой процедурной потребности. Тонкостенная канюля, сверхострые кромки канюли и мандрена, точная конструкция иглы гарантируют получение превосходных нефрагментированных образцов. Трехгранная лазерная заточка минимизирует перфорацию тканей.  Размер 14 G — длина 10 см. В комплекте автоматическая многоразовая система для биопсии 18-модификация Medgun. </w:t>
            </w:r>
          </w:p>
        </w:tc>
        <w:tc>
          <w:tcPr>
            <w:tcW w:w="1081" w:type="dxa"/>
            <w:tcBorders>
              <w:top w:val="nil"/>
              <w:left w:val="nil"/>
              <w:bottom w:val="single" w:sz="4" w:space="0" w:color="auto"/>
              <w:right w:val="single" w:sz="4" w:space="0" w:color="auto"/>
            </w:tcBorders>
            <w:shd w:val="clear" w:color="000000" w:fill="FFFFFF"/>
            <w:noWrap/>
            <w:hideMark/>
          </w:tcPr>
          <w:p w14:paraId="6FE98EE3"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hideMark/>
          </w:tcPr>
          <w:p w14:paraId="6E1B860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100</w:t>
            </w:r>
          </w:p>
        </w:tc>
        <w:tc>
          <w:tcPr>
            <w:tcW w:w="1564" w:type="dxa"/>
            <w:tcBorders>
              <w:top w:val="nil"/>
              <w:left w:val="nil"/>
              <w:bottom w:val="single" w:sz="4" w:space="0" w:color="auto"/>
              <w:right w:val="single" w:sz="4" w:space="0" w:color="auto"/>
            </w:tcBorders>
            <w:shd w:val="clear" w:color="000000" w:fill="FFFFFF"/>
            <w:hideMark/>
          </w:tcPr>
          <w:p w14:paraId="30F2E75C"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8 000,00</w:t>
            </w:r>
          </w:p>
        </w:tc>
        <w:tc>
          <w:tcPr>
            <w:tcW w:w="1614" w:type="dxa"/>
            <w:tcBorders>
              <w:top w:val="nil"/>
              <w:left w:val="nil"/>
              <w:bottom w:val="single" w:sz="4" w:space="0" w:color="auto"/>
              <w:right w:val="single" w:sz="4" w:space="0" w:color="auto"/>
            </w:tcBorders>
            <w:shd w:val="clear" w:color="000000" w:fill="FFFFFF"/>
            <w:hideMark/>
          </w:tcPr>
          <w:p w14:paraId="71A27C47" w14:textId="1956013B"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800 000,00</w:t>
            </w:r>
          </w:p>
        </w:tc>
      </w:tr>
      <w:tr w:rsidR="00B263FD" w:rsidRPr="00734B35" w14:paraId="4DCD84B4" w14:textId="77777777" w:rsidTr="00B263FD">
        <w:trPr>
          <w:trHeight w:val="3244"/>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227770D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35</w:t>
            </w:r>
          </w:p>
        </w:tc>
        <w:tc>
          <w:tcPr>
            <w:tcW w:w="3154" w:type="dxa"/>
            <w:tcBorders>
              <w:top w:val="nil"/>
              <w:left w:val="nil"/>
              <w:bottom w:val="single" w:sz="4" w:space="0" w:color="auto"/>
              <w:right w:val="single" w:sz="4" w:space="0" w:color="auto"/>
            </w:tcBorders>
            <w:shd w:val="clear" w:color="auto" w:fill="auto"/>
            <w:hideMark/>
          </w:tcPr>
          <w:p w14:paraId="5B31E9FC"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Иглы для трепанобиопсий</w:t>
            </w:r>
          </w:p>
        </w:tc>
        <w:tc>
          <w:tcPr>
            <w:tcW w:w="6880" w:type="dxa"/>
            <w:tcBorders>
              <w:top w:val="nil"/>
              <w:left w:val="nil"/>
              <w:bottom w:val="single" w:sz="4" w:space="0" w:color="auto"/>
              <w:right w:val="single" w:sz="4" w:space="0" w:color="auto"/>
            </w:tcBorders>
            <w:shd w:val="clear" w:color="auto" w:fill="auto"/>
            <w:hideMark/>
          </w:tcPr>
          <w:p w14:paraId="24EA5F1F"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Игла биопсийная 14G длина 10 см стерильная однократного применения для получения для получения биопсии мягких тканей, таких как простаты, почек, печени, селезенки и лимфатических узлов различных опухоли мягких тканей к биопсийной системе (пистолету)   PAJUNK  Delta Cut. Маркировка иглы с шагом не менее 1 см для определения глубины прокола. Срез иглы должен быть безопасным и остро заточенным, электроотполированым. должна присутствовать кнопка зонда со встроенным индикатором состояния. При вставлении биопсийной иглы должно отображаться закрытое положение фиксирующей ручки. должна быть стерильной однократного применения. Апирогенно не содержит латекса, не содержит фталатов. Пистолет биопсийный -1 шт в комплекте.</w:t>
            </w:r>
          </w:p>
        </w:tc>
        <w:tc>
          <w:tcPr>
            <w:tcW w:w="1081" w:type="dxa"/>
            <w:tcBorders>
              <w:top w:val="nil"/>
              <w:left w:val="nil"/>
              <w:bottom w:val="single" w:sz="4" w:space="0" w:color="auto"/>
              <w:right w:val="single" w:sz="4" w:space="0" w:color="auto"/>
            </w:tcBorders>
            <w:shd w:val="clear" w:color="000000" w:fill="FFFFFF"/>
            <w:noWrap/>
            <w:hideMark/>
          </w:tcPr>
          <w:p w14:paraId="4E500014"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hideMark/>
          </w:tcPr>
          <w:p w14:paraId="6E1FD49B"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100</w:t>
            </w:r>
          </w:p>
        </w:tc>
        <w:tc>
          <w:tcPr>
            <w:tcW w:w="1564" w:type="dxa"/>
            <w:tcBorders>
              <w:top w:val="nil"/>
              <w:left w:val="nil"/>
              <w:bottom w:val="single" w:sz="4" w:space="0" w:color="auto"/>
              <w:right w:val="single" w:sz="4" w:space="0" w:color="auto"/>
            </w:tcBorders>
            <w:shd w:val="clear" w:color="000000" w:fill="FFFFFF"/>
            <w:hideMark/>
          </w:tcPr>
          <w:p w14:paraId="562C3A3D"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8 000,00</w:t>
            </w:r>
          </w:p>
        </w:tc>
        <w:tc>
          <w:tcPr>
            <w:tcW w:w="1614" w:type="dxa"/>
            <w:tcBorders>
              <w:top w:val="nil"/>
              <w:left w:val="nil"/>
              <w:bottom w:val="single" w:sz="4" w:space="0" w:color="auto"/>
              <w:right w:val="single" w:sz="4" w:space="0" w:color="auto"/>
            </w:tcBorders>
            <w:shd w:val="clear" w:color="000000" w:fill="FFFFFF"/>
            <w:hideMark/>
          </w:tcPr>
          <w:p w14:paraId="79C320C8" w14:textId="4B5A526C"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800 000,00</w:t>
            </w:r>
          </w:p>
        </w:tc>
      </w:tr>
      <w:tr w:rsidR="00B263FD" w:rsidRPr="00734B35" w14:paraId="1A4F6904" w14:textId="77777777" w:rsidTr="00B263FD">
        <w:trPr>
          <w:trHeight w:val="2677"/>
        </w:trPr>
        <w:tc>
          <w:tcPr>
            <w:tcW w:w="530" w:type="dxa"/>
            <w:tcBorders>
              <w:top w:val="nil"/>
              <w:left w:val="single" w:sz="4" w:space="0" w:color="auto"/>
              <w:bottom w:val="nil"/>
              <w:right w:val="single" w:sz="4" w:space="0" w:color="auto"/>
            </w:tcBorders>
            <w:shd w:val="clear" w:color="000000" w:fill="FFFFFF"/>
            <w:hideMark/>
          </w:tcPr>
          <w:p w14:paraId="6068C488"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36</w:t>
            </w:r>
          </w:p>
        </w:tc>
        <w:tc>
          <w:tcPr>
            <w:tcW w:w="3154" w:type="dxa"/>
            <w:tcBorders>
              <w:top w:val="nil"/>
              <w:left w:val="nil"/>
              <w:bottom w:val="single" w:sz="4" w:space="0" w:color="auto"/>
              <w:right w:val="single" w:sz="4" w:space="0" w:color="auto"/>
            </w:tcBorders>
            <w:shd w:val="clear" w:color="000000" w:fill="FFFFFF"/>
            <w:hideMark/>
          </w:tcPr>
          <w:p w14:paraId="2E4878C3"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Привод для биопсии костного мозга</w:t>
            </w:r>
          </w:p>
        </w:tc>
        <w:tc>
          <w:tcPr>
            <w:tcW w:w="6880" w:type="dxa"/>
            <w:tcBorders>
              <w:top w:val="nil"/>
              <w:left w:val="nil"/>
              <w:bottom w:val="single" w:sz="4" w:space="0" w:color="auto"/>
              <w:right w:val="single" w:sz="4" w:space="0" w:color="auto"/>
            </w:tcBorders>
            <w:shd w:val="clear" w:color="000000" w:fill="FFFFFF"/>
            <w:hideMark/>
          </w:tcPr>
          <w:p w14:paraId="2D4DA523"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Привод предназначен для обеспечения внутрикостного доступа для биопсии костного  мозга и поражений костей с помощью биопсийных игл.  Привод - герметичное, ручное, питающееся от литиевой батареи медицинское устройство. Размеры: не более 13cm x 10cm x 3.8cm. Масса: не более 330 грамм. Класс защиты от поражения электрическим током BF (рабочая часть устройства). Степень защиты от проникновения воды. Срок службы привода составляет не менее 7 лет или около 100 включений. Металлическая посадочная головка в виде шестигранника со стороной 5 мм и насечкой для фиксации чехла. Световой сигнал уровня заряда батареи.</w:t>
            </w:r>
          </w:p>
        </w:tc>
        <w:tc>
          <w:tcPr>
            <w:tcW w:w="1081" w:type="dxa"/>
            <w:tcBorders>
              <w:top w:val="nil"/>
              <w:left w:val="nil"/>
              <w:bottom w:val="single" w:sz="4" w:space="0" w:color="auto"/>
              <w:right w:val="single" w:sz="4" w:space="0" w:color="auto"/>
            </w:tcBorders>
            <w:shd w:val="clear" w:color="000000" w:fill="FFFFFF"/>
            <w:hideMark/>
          </w:tcPr>
          <w:p w14:paraId="16C4F075"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1C49699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w:t>
            </w:r>
          </w:p>
        </w:tc>
        <w:tc>
          <w:tcPr>
            <w:tcW w:w="1564" w:type="dxa"/>
            <w:tcBorders>
              <w:top w:val="nil"/>
              <w:left w:val="nil"/>
              <w:bottom w:val="single" w:sz="4" w:space="0" w:color="auto"/>
              <w:right w:val="single" w:sz="4" w:space="0" w:color="auto"/>
            </w:tcBorders>
            <w:shd w:val="clear" w:color="000000" w:fill="FFFFFF"/>
            <w:hideMark/>
          </w:tcPr>
          <w:p w14:paraId="476451F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180000</w:t>
            </w:r>
          </w:p>
        </w:tc>
        <w:tc>
          <w:tcPr>
            <w:tcW w:w="1614" w:type="dxa"/>
            <w:tcBorders>
              <w:top w:val="nil"/>
              <w:left w:val="nil"/>
              <w:bottom w:val="single" w:sz="4" w:space="0" w:color="auto"/>
              <w:right w:val="single" w:sz="4" w:space="0" w:color="auto"/>
            </w:tcBorders>
            <w:shd w:val="clear" w:color="000000" w:fill="FFFFFF"/>
            <w:hideMark/>
          </w:tcPr>
          <w:p w14:paraId="6EAA6772" w14:textId="4AB3EE15"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180 000,00</w:t>
            </w:r>
          </w:p>
        </w:tc>
      </w:tr>
      <w:tr w:rsidR="00B263FD" w:rsidRPr="00734B35" w14:paraId="7DFBBB49" w14:textId="77777777" w:rsidTr="00B263FD">
        <w:trPr>
          <w:trHeight w:val="2274"/>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737C87C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37</w:t>
            </w:r>
          </w:p>
        </w:tc>
        <w:tc>
          <w:tcPr>
            <w:tcW w:w="3154" w:type="dxa"/>
            <w:tcBorders>
              <w:top w:val="nil"/>
              <w:left w:val="nil"/>
              <w:bottom w:val="single" w:sz="4" w:space="0" w:color="auto"/>
              <w:right w:val="single" w:sz="4" w:space="0" w:color="auto"/>
            </w:tcBorders>
            <w:shd w:val="clear" w:color="000000" w:fill="FFFFFF"/>
            <w:hideMark/>
          </w:tcPr>
          <w:p w14:paraId="0B72E360" w14:textId="77777777" w:rsidR="00734B35" w:rsidRPr="00734B35" w:rsidRDefault="00734B35" w:rsidP="00734B35">
            <w:pPr>
              <w:spacing w:after="0" w:line="240" w:lineRule="auto"/>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Набор иглы для биопсии костного мозга для привода OnControl</w:t>
            </w:r>
          </w:p>
        </w:tc>
        <w:tc>
          <w:tcPr>
            <w:tcW w:w="6880" w:type="dxa"/>
            <w:tcBorders>
              <w:top w:val="nil"/>
              <w:left w:val="nil"/>
              <w:bottom w:val="single" w:sz="4" w:space="0" w:color="auto"/>
              <w:right w:val="single" w:sz="4" w:space="0" w:color="auto"/>
            </w:tcBorders>
            <w:shd w:val="clear" w:color="auto" w:fill="auto"/>
            <w:hideMark/>
          </w:tcPr>
          <w:p w14:paraId="51897EF7"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Набор иглы для биопсии костного мозга для привода OnControl, 11 ga x 3.0 in 3.0 mm. Состав набора: биопсийная игла на сверле с граненой заточкой (длина 102 либо 152 мм) крепление на винтовой резьбе. Игла с несмываемыми метками через каждый сантиметр длины.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для вращения. Цветовой код оранжевый. Размер по заявке заказчика.</w:t>
            </w:r>
          </w:p>
        </w:tc>
        <w:tc>
          <w:tcPr>
            <w:tcW w:w="1081" w:type="dxa"/>
            <w:tcBorders>
              <w:top w:val="nil"/>
              <w:left w:val="nil"/>
              <w:bottom w:val="single" w:sz="4" w:space="0" w:color="auto"/>
              <w:right w:val="single" w:sz="4" w:space="0" w:color="auto"/>
            </w:tcBorders>
            <w:shd w:val="clear" w:color="000000" w:fill="FFFFFF"/>
            <w:hideMark/>
          </w:tcPr>
          <w:p w14:paraId="22D8A033"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6B868F87"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10</w:t>
            </w:r>
          </w:p>
        </w:tc>
        <w:tc>
          <w:tcPr>
            <w:tcW w:w="1564" w:type="dxa"/>
            <w:tcBorders>
              <w:top w:val="nil"/>
              <w:left w:val="nil"/>
              <w:bottom w:val="single" w:sz="4" w:space="0" w:color="auto"/>
              <w:right w:val="single" w:sz="4" w:space="0" w:color="auto"/>
            </w:tcBorders>
            <w:shd w:val="clear" w:color="000000" w:fill="FFFFFF"/>
            <w:hideMark/>
          </w:tcPr>
          <w:p w14:paraId="243D276E"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45000</w:t>
            </w:r>
          </w:p>
        </w:tc>
        <w:tc>
          <w:tcPr>
            <w:tcW w:w="1614" w:type="dxa"/>
            <w:tcBorders>
              <w:top w:val="nil"/>
              <w:left w:val="nil"/>
              <w:bottom w:val="single" w:sz="4" w:space="0" w:color="auto"/>
              <w:right w:val="single" w:sz="4" w:space="0" w:color="auto"/>
            </w:tcBorders>
            <w:shd w:val="clear" w:color="000000" w:fill="FFFFFF"/>
            <w:hideMark/>
          </w:tcPr>
          <w:p w14:paraId="591E6453" w14:textId="6045A872"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450 000,00</w:t>
            </w:r>
          </w:p>
        </w:tc>
      </w:tr>
      <w:tr w:rsidR="00B263FD" w:rsidRPr="00734B35" w14:paraId="56DD2C45" w14:textId="77777777" w:rsidTr="00B263FD">
        <w:trPr>
          <w:trHeight w:val="3527"/>
        </w:trPr>
        <w:tc>
          <w:tcPr>
            <w:tcW w:w="530" w:type="dxa"/>
            <w:tcBorders>
              <w:top w:val="nil"/>
              <w:left w:val="single" w:sz="4" w:space="0" w:color="auto"/>
              <w:bottom w:val="nil"/>
              <w:right w:val="single" w:sz="4" w:space="0" w:color="auto"/>
            </w:tcBorders>
            <w:shd w:val="clear" w:color="000000" w:fill="FFFFFF"/>
            <w:hideMark/>
          </w:tcPr>
          <w:p w14:paraId="3D4CD861"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lastRenderedPageBreak/>
              <w:t>38</w:t>
            </w:r>
          </w:p>
        </w:tc>
        <w:tc>
          <w:tcPr>
            <w:tcW w:w="3154" w:type="dxa"/>
            <w:tcBorders>
              <w:top w:val="nil"/>
              <w:left w:val="nil"/>
              <w:bottom w:val="single" w:sz="4" w:space="0" w:color="auto"/>
              <w:right w:val="single" w:sz="4" w:space="0" w:color="auto"/>
            </w:tcBorders>
            <w:shd w:val="clear" w:color="000000" w:fill="FFFFFF"/>
            <w:hideMark/>
          </w:tcPr>
          <w:p w14:paraId="4815DAA1" w14:textId="74E23C75" w:rsidR="00734B35" w:rsidRPr="00734B35" w:rsidRDefault="00B263FD" w:rsidP="00734B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734B35" w:rsidRPr="00734B35">
              <w:rPr>
                <w:rFonts w:ascii="Times New Roman" w:eastAsia="Times New Roman" w:hAnsi="Times New Roman" w:cs="Times New Roman"/>
                <w:color w:val="000000"/>
                <w:lang w:eastAsia="ru-RU"/>
              </w:rPr>
              <w:t>истема биопсии и аспирации костного мозга сэкстракционной канюлей размерами: 11G-15см</w:t>
            </w:r>
          </w:p>
        </w:tc>
        <w:tc>
          <w:tcPr>
            <w:tcW w:w="6880" w:type="dxa"/>
            <w:tcBorders>
              <w:top w:val="nil"/>
              <w:left w:val="nil"/>
              <w:bottom w:val="single" w:sz="4" w:space="0" w:color="auto"/>
              <w:right w:val="single" w:sz="4" w:space="0" w:color="auto"/>
            </w:tcBorders>
            <w:shd w:val="clear" w:color="auto" w:fill="auto"/>
            <w:hideMark/>
          </w:tcPr>
          <w:p w14:paraId="097120B8" w14:textId="77777777" w:rsidR="00734B35" w:rsidRPr="00734B35" w:rsidRDefault="00734B35" w:rsidP="00B263FD">
            <w:pPr>
              <w:spacing w:after="0" w:line="240" w:lineRule="auto"/>
              <w:jc w:val="both"/>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 xml:space="preserve">Игла для атравматической биопсии костного мозга. Стилет троакарной заточкой позволяет ввести иглу легко и щадяще, практически без повреждения окружающих тканей. Благодаря специальной заточке канюли возможно получение цилиндрического биоптата без повреждения структуры. Рукоятка эргономичной формы с защитной крышкой позволяет врачу контролировать процедуру биопсии. В комплект входит отсекатель для фиксации и извлечения образца,  на отсекателе имеется маркировка для контроля количества полученного материала. Наличие в комплекте толкателя для извлечения (экстракции) образца. Размеры по выбору 11G-15cм.  Уникальная разработка  гарантирует следующие преимущества: ● Уникальная система позволяет удержать образец костной ткани внутри канюли во всех случаях. ●Уменьшение болезненности процедуры. </w:t>
            </w:r>
          </w:p>
        </w:tc>
        <w:tc>
          <w:tcPr>
            <w:tcW w:w="1081" w:type="dxa"/>
            <w:tcBorders>
              <w:top w:val="nil"/>
              <w:left w:val="nil"/>
              <w:bottom w:val="single" w:sz="4" w:space="0" w:color="auto"/>
              <w:right w:val="single" w:sz="4" w:space="0" w:color="auto"/>
            </w:tcBorders>
            <w:shd w:val="clear" w:color="000000" w:fill="FFFFFF"/>
            <w:hideMark/>
          </w:tcPr>
          <w:p w14:paraId="5400D83B" w14:textId="77777777" w:rsidR="00734B35" w:rsidRPr="00734B35" w:rsidRDefault="00734B35" w:rsidP="00734B35">
            <w:pPr>
              <w:spacing w:after="0" w:line="240" w:lineRule="auto"/>
              <w:jc w:val="center"/>
              <w:rPr>
                <w:rFonts w:ascii="Times New Roman" w:eastAsia="Times New Roman" w:hAnsi="Times New Roman" w:cs="Times New Roman"/>
                <w:lang w:eastAsia="ru-RU"/>
              </w:rPr>
            </w:pPr>
            <w:r w:rsidRPr="00734B35">
              <w:rPr>
                <w:rFonts w:ascii="Times New Roman" w:eastAsia="Times New Roman" w:hAnsi="Times New Roman" w:cs="Times New Roman"/>
                <w:lang w:eastAsia="ru-RU"/>
              </w:rPr>
              <w:t>шт</w:t>
            </w:r>
          </w:p>
        </w:tc>
        <w:tc>
          <w:tcPr>
            <w:tcW w:w="683" w:type="dxa"/>
            <w:tcBorders>
              <w:top w:val="nil"/>
              <w:left w:val="nil"/>
              <w:bottom w:val="single" w:sz="4" w:space="0" w:color="auto"/>
              <w:right w:val="single" w:sz="4" w:space="0" w:color="auto"/>
            </w:tcBorders>
            <w:shd w:val="clear" w:color="000000" w:fill="FFFFFF"/>
            <w:hideMark/>
          </w:tcPr>
          <w:p w14:paraId="3F7441C6"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20</w:t>
            </w:r>
          </w:p>
        </w:tc>
        <w:tc>
          <w:tcPr>
            <w:tcW w:w="1564" w:type="dxa"/>
            <w:tcBorders>
              <w:top w:val="nil"/>
              <w:left w:val="nil"/>
              <w:bottom w:val="single" w:sz="4" w:space="0" w:color="auto"/>
              <w:right w:val="single" w:sz="4" w:space="0" w:color="auto"/>
            </w:tcBorders>
            <w:shd w:val="clear" w:color="000000" w:fill="FFFFFF"/>
            <w:hideMark/>
          </w:tcPr>
          <w:p w14:paraId="6A0C29CF" w14:textId="77777777" w:rsidR="00734B35" w:rsidRPr="00734B35" w:rsidRDefault="00734B35" w:rsidP="00734B35">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14500</w:t>
            </w:r>
          </w:p>
        </w:tc>
        <w:tc>
          <w:tcPr>
            <w:tcW w:w="1614" w:type="dxa"/>
            <w:tcBorders>
              <w:top w:val="nil"/>
              <w:left w:val="nil"/>
              <w:bottom w:val="single" w:sz="4" w:space="0" w:color="auto"/>
              <w:right w:val="single" w:sz="4" w:space="0" w:color="auto"/>
            </w:tcBorders>
            <w:shd w:val="clear" w:color="000000" w:fill="FFFFFF"/>
            <w:hideMark/>
          </w:tcPr>
          <w:p w14:paraId="6FACE514" w14:textId="430F3FF0" w:rsidR="00734B35" w:rsidRPr="00734B35" w:rsidRDefault="00734B35" w:rsidP="00B263FD">
            <w:pPr>
              <w:spacing w:after="0" w:line="240" w:lineRule="auto"/>
              <w:jc w:val="center"/>
              <w:rPr>
                <w:rFonts w:ascii="Times New Roman" w:eastAsia="Times New Roman" w:hAnsi="Times New Roman" w:cs="Times New Roman"/>
                <w:color w:val="000000"/>
                <w:lang w:eastAsia="ru-RU"/>
              </w:rPr>
            </w:pPr>
            <w:r w:rsidRPr="00734B35">
              <w:rPr>
                <w:rFonts w:ascii="Times New Roman" w:eastAsia="Times New Roman" w:hAnsi="Times New Roman" w:cs="Times New Roman"/>
                <w:color w:val="000000"/>
                <w:lang w:eastAsia="ru-RU"/>
              </w:rPr>
              <w:t>290 000,00</w:t>
            </w:r>
          </w:p>
        </w:tc>
      </w:tr>
      <w:tr w:rsidR="00886415" w:rsidRPr="00734B35" w14:paraId="6ACA6D5D" w14:textId="77777777" w:rsidTr="00B263FD">
        <w:trPr>
          <w:trHeight w:val="277"/>
        </w:trPr>
        <w:tc>
          <w:tcPr>
            <w:tcW w:w="530" w:type="dxa"/>
            <w:tcBorders>
              <w:top w:val="single" w:sz="4" w:space="0" w:color="auto"/>
              <w:left w:val="single" w:sz="4" w:space="0" w:color="auto"/>
              <w:bottom w:val="single" w:sz="4" w:space="0" w:color="auto"/>
              <w:right w:val="single" w:sz="4" w:space="0" w:color="auto"/>
            </w:tcBorders>
            <w:shd w:val="clear" w:color="000000" w:fill="FFFFFF"/>
          </w:tcPr>
          <w:p w14:paraId="40AEC9C1" w14:textId="0F827ED2" w:rsidR="00886415" w:rsidRPr="00886415" w:rsidRDefault="00886415" w:rsidP="00886415">
            <w:pPr>
              <w:spacing w:after="0" w:line="240" w:lineRule="auto"/>
              <w:rPr>
                <w:rFonts w:ascii="Times New Roman" w:eastAsia="Times New Roman" w:hAnsi="Times New Roman" w:cs="Times New Roman"/>
                <w:bCs/>
                <w:iCs/>
                <w:color w:val="000000"/>
                <w:lang w:eastAsia="ru-RU"/>
              </w:rPr>
            </w:pPr>
            <w:r w:rsidRPr="00886415">
              <w:rPr>
                <w:rFonts w:ascii="Times New Roman" w:eastAsia="Times New Roman" w:hAnsi="Times New Roman" w:cs="Times New Roman"/>
                <w:bCs/>
                <w:iCs/>
                <w:color w:val="000000"/>
                <w:lang w:eastAsia="ru-RU"/>
              </w:rPr>
              <w:t>39</w:t>
            </w:r>
          </w:p>
        </w:tc>
        <w:tc>
          <w:tcPr>
            <w:tcW w:w="3154" w:type="dxa"/>
            <w:tcBorders>
              <w:top w:val="nil"/>
              <w:left w:val="nil"/>
              <w:bottom w:val="single" w:sz="4" w:space="0" w:color="auto"/>
              <w:right w:val="single" w:sz="4" w:space="0" w:color="auto"/>
            </w:tcBorders>
            <w:shd w:val="clear" w:color="000000" w:fill="FFFFFF"/>
          </w:tcPr>
          <w:p w14:paraId="0C7ECC74" w14:textId="194983E7" w:rsidR="00886415" w:rsidRPr="00886415" w:rsidRDefault="00886415" w:rsidP="00886415">
            <w:pPr>
              <w:spacing w:after="0" w:line="240" w:lineRule="auto"/>
              <w:rPr>
                <w:rFonts w:ascii="Times New Roman" w:eastAsia="Times New Roman" w:hAnsi="Times New Roman" w:cs="Times New Roman"/>
                <w:bCs/>
                <w:color w:val="000000"/>
                <w:lang w:eastAsia="ru-RU"/>
              </w:rPr>
            </w:pPr>
            <w:r w:rsidRPr="00886415">
              <w:rPr>
                <w:rFonts w:ascii="Times New Roman" w:hAnsi="Times New Roman" w:cs="Times New Roman"/>
              </w:rPr>
              <w:t xml:space="preserve">Комплект трубок для инфузионной помпы Dispenser DP30, одноразовые к хирургическому лазерному аппарату Leanardo </w:t>
            </w:r>
          </w:p>
        </w:tc>
        <w:tc>
          <w:tcPr>
            <w:tcW w:w="6880" w:type="dxa"/>
            <w:tcBorders>
              <w:top w:val="nil"/>
              <w:left w:val="nil"/>
              <w:bottom w:val="single" w:sz="4" w:space="0" w:color="auto"/>
              <w:right w:val="single" w:sz="4" w:space="0" w:color="auto"/>
            </w:tcBorders>
            <w:shd w:val="clear" w:color="auto" w:fill="auto"/>
            <w:noWrap/>
          </w:tcPr>
          <w:p w14:paraId="777641B9" w14:textId="34560145" w:rsidR="00886415" w:rsidRPr="00886415" w:rsidRDefault="00886415" w:rsidP="00886415">
            <w:pPr>
              <w:spacing w:after="0" w:line="240" w:lineRule="auto"/>
              <w:rPr>
                <w:rFonts w:ascii="Times New Roman" w:eastAsia="Times New Roman" w:hAnsi="Times New Roman" w:cs="Times New Roman"/>
                <w:b/>
                <w:bCs/>
                <w:color w:val="000000"/>
                <w:lang w:eastAsia="ru-RU"/>
              </w:rPr>
            </w:pPr>
            <w:r w:rsidRPr="00886415">
              <w:rPr>
                <w:rFonts w:ascii="Times New Roman" w:hAnsi="Times New Roman" w:cs="Times New Roman"/>
              </w:rPr>
              <w:t xml:space="preserve">Комплект трубок для инфузионной помпы Dispenser DP30, одноразовые к хирургическому лазерному аппарату Leanardo </w:t>
            </w:r>
          </w:p>
        </w:tc>
        <w:tc>
          <w:tcPr>
            <w:tcW w:w="1081" w:type="dxa"/>
            <w:tcBorders>
              <w:top w:val="nil"/>
              <w:left w:val="nil"/>
              <w:bottom w:val="single" w:sz="4" w:space="0" w:color="auto"/>
              <w:right w:val="single" w:sz="4" w:space="0" w:color="auto"/>
            </w:tcBorders>
            <w:shd w:val="clear" w:color="auto" w:fill="auto"/>
            <w:noWrap/>
          </w:tcPr>
          <w:p w14:paraId="0EC45045" w14:textId="627B916D" w:rsidR="00886415" w:rsidRPr="00886415" w:rsidRDefault="00886415" w:rsidP="00886415">
            <w:pPr>
              <w:spacing w:after="0" w:line="240" w:lineRule="auto"/>
              <w:jc w:val="center"/>
              <w:rPr>
                <w:rFonts w:ascii="Times New Roman" w:eastAsia="Times New Roman" w:hAnsi="Times New Roman" w:cs="Times New Roman"/>
                <w:b/>
                <w:bCs/>
                <w:color w:val="000000"/>
                <w:lang w:eastAsia="ru-RU"/>
              </w:rPr>
            </w:pPr>
            <w:r w:rsidRPr="00886415">
              <w:rPr>
                <w:rFonts w:ascii="Times New Roman" w:hAnsi="Times New Roman" w:cs="Times New Roman"/>
              </w:rPr>
              <w:t>штук</w:t>
            </w:r>
          </w:p>
        </w:tc>
        <w:tc>
          <w:tcPr>
            <w:tcW w:w="683" w:type="dxa"/>
            <w:tcBorders>
              <w:top w:val="nil"/>
              <w:left w:val="nil"/>
              <w:bottom w:val="single" w:sz="4" w:space="0" w:color="auto"/>
              <w:right w:val="single" w:sz="4" w:space="0" w:color="auto"/>
            </w:tcBorders>
            <w:shd w:val="clear" w:color="auto" w:fill="auto"/>
            <w:noWrap/>
          </w:tcPr>
          <w:p w14:paraId="1C481680" w14:textId="3986E8E0" w:rsidR="00886415" w:rsidRPr="00886415" w:rsidRDefault="00886415" w:rsidP="00886415">
            <w:pPr>
              <w:spacing w:after="0" w:line="240" w:lineRule="auto"/>
              <w:rPr>
                <w:rFonts w:ascii="Times New Roman" w:eastAsia="Times New Roman" w:hAnsi="Times New Roman" w:cs="Times New Roman"/>
                <w:b/>
                <w:bCs/>
                <w:color w:val="000000"/>
                <w:lang w:eastAsia="ru-RU"/>
              </w:rPr>
            </w:pPr>
            <w:r w:rsidRPr="00886415">
              <w:rPr>
                <w:rFonts w:ascii="Times New Roman" w:hAnsi="Times New Roman" w:cs="Times New Roman"/>
              </w:rPr>
              <w:t>150</w:t>
            </w:r>
          </w:p>
        </w:tc>
        <w:tc>
          <w:tcPr>
            <w:tcW w:w="1564" w:type="dxa"/>
            <w:tcBorders>
              <w:top w:val="nil"/>
              <w:left w:val="nil"/>
              <w:bottom w:val="single" w:sz="4" w:space="0" w:color="auto"/>
              <w:right w:val="single" w:sz="4" w:space="0" w:color="auto"/>
            </w:tcBorders>
            <w:shd w:val="clear" w:color="000000" w:fill="FFFFFF"/>
            <w:noWrap/>
          </w:tcPr>
          <w:p w14:paraId="1493DF28" w14:textId="07A0B0E5" w:rsidR="00886415" w:rsidRPr="00886415" w:rsidRDefault="00886415" w:rsidP="00886415">
            <w:pPr>
              <w:spacing w:after="0" w:line="240" w:lineRule="auto"/>
              <w:jc w:val="center"/>
              <w:rPr>
                <w:rFonts w:ascii="Times New Roman" w:eastAsia="Times New Roman" w:hAnsi="Times New Roman" w:cs="Times New Roman"/>
                <w:b/>
                <w:bCs/>
                <w:color w:val="000000"/>
                <w:lang w:eastAsia="ru-RU"/>
              </w:rPr>
            </w:pPr>
            <w:r w:rsidRPr="00886415">
              <w:rPr>
                <w:rFonts w:ascii="Times New Roman" w:hAnsi="Times New Roman" w:cs="Times New Roman"/>
              </w:rPr>
              <w:t>6 700,00</w:t>
            </w:r>
          </w:p>
        </w:tc>
        <w:tc>
          <w:tcPr>
            <w:tcW w:w="1614" w:type="dxa"/>
            <w:tcBorders>
              <w:top w:val="nil"/>
              <w:left w:val="nil"/>
              <w:bottom w:val="single" w:sz="4" w:space="0" w:color="auto"/>
              <w:right w:val="single" w:sz="4" w:space="0" w:color="auto"/>
            </w:tcBorders>
            <w:shd w:val="clear" w:color="auto" w:fill="auto"/>
            <w:noWrap/>
          </w:tcPr>
          <w:p w14:paraId="07E4ACEB" w14:textId="3AAEFAA9" w:rsidR="00886415" w:rsidRPr="00886415" w:rsidRDefault="00886415" w:rsidP="00886415">
            <w:pPr>
              <w:spacing w:after="0" w:line="240" w:lineRule="auto"/>
              <w:jc w:val="center"/>
              <w:rPr>
                <w:rFonts w:ascii="Times New Roman" w:eastAsia="Times New Roman" w:hAnsi="Times New Roman" w:cs="Times New Roman"/>
                <w:b/>
                <w:bCs/>
                <w:color w:val="000000"/>
                <w:lang w:eastAsia="ru-RU"/>
              </w:rPr>
            </w:pPr>
            <w:r w:rsidRPr="00886415">
              <w:rPr>
                <w:rFonts w:ascii="Times New Roman" w:hAnsi="Times New Roman" w:cs="Times New Roman"/>
              </w:rPr>
              <w:t xml:space="preserve"> 1 005 000,00   </w:t>
            </w:r>
          </w:p>
        </w:tc>
      </w:tr>
      <w:tr w:rsidR="00B263FD" w:rsidRPr="00734B35" w14:paraId="194D6DF4" w14:textId="77777777" w:rsidTr="00B263FD">
        <w:trPr>
          <w:trHeight w:val="277"/>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14:paraId="7DF84494" w14:textId="77777777" w:rsidR="00734B35" w:rsidRPr="00734B35" w:rsidRDefault="00734B35" w:rsidP="00734B35">
            <w:pPr>
              <w:spacing w:after="0" w:line="240" w:lineRule="auto"/>
              <w:rPr>
                <w:rFonts w:ascii="Times New Roman" w:eastAsia="Times New Roman" w:hAnsi="Times New Roman" w:cs="Times New Roman"/>
                <w:b/>
                <w:bCs/>
                <w:i/>
                <w:iCs/>
                <w:color w:val="000000"/>
                <w:lang w:eastAsia="ru-RU"/>
              </w:rPr>
            </w:pPr>
            <w:r w:rsidRPr="00734B35">
              <w:rPr>
                <w:rFonts w:ascii="Times New Roman" w:eastAsia="Times New Roman" w:hAnsi="Times New Roman" w:cs="Times New Roman"/>
                <w:b/>
                <w:bCs/>
                <w:i/>
                <w:iCs/>
                <w:color w:val="000000"/>
                <w:lang w:eastAsia="ru-RU"/>
              </w:rPr>
              <w:t> </w:t>
            </w:r>
          </w:p>
        </w:tc>
        <w:tc>
          <w:tcPr>
            <w:tcW w:w="3154" w:type="dxa"/>
            <w:tcBorders>
              <w:top w:val="nil"/>
              <w:left w:val="nil"/>
              <w:bottom w:val="single" w:sz="4" w:space="0" w:color="auto"/>
              <w:right w:val="single" w:sz="4" w:space="0" w:color="auto"/>
            </w:tcBorders>
            <w:shd w:val="clear" w:color="000000" w:fill="FFFFFF"/>
            <w:hideMark/>
          </w:tcPr>
          <w:p w14:paraId="386BE916"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ИТОГО</w:t>
            </w:r>
          </w:p>
        </w:tc>
        <w:tc>
          <w:tcPr>
            <w:tcW w:w="6880" w:type="dxa"/>
            <w:tcBorders>
              <w:top w:val="nil"/>
              <w:left w:val="nil"/>
              <w:bottom w:val="single" w:sz="4" w:space="0" w:color="auto"/>
              <w:right w:val="single" w:sz="4" w:space="0" w:color="auto"/>
            </w:tcBorders>
            <w:shd w:val="clear" w:color="auto" w:fill="auto"/>
            <w:noWrap/>
            <w:hideMark/>
          </w:tcPr>
          <w:p w14:paraId="1ED9CCA2"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w:t>
            </w:r>
          </w:p>
        </w:tc>
        <w:tc>
          <w:tcPr>
            <w:tcW w:w="1081" w:type="dxa"/>
            <w:tcBorders>
              <w:top w:val="nil"/>
              <w:left w:val="nil"/>
              <w:bottom w:val="single" w:sz="4" w:space="0" w:color="auto"/>
              <w:right w:val="single" w:sz="4" w:space="0" w:color="auto"/>
            </w:tcBorders>
            <w:shd w:val="clear" w:color="auto" w:fill="auto"/>
            <w:noWrap/>
            <w:hideMark/>
          </w:tcPr>
          <w:p w14:paraId="248C1BF3" w14:textId="77777777"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w:t>
            </w:r>
          </w:p>
        </w:tc>
        <w:tc>
          <w:tcPr>
            <w:tcW w:w="683" w:type="dxa"/>
            <w:tcBorders>
              <w:top w:val="nil"/>
              <w:left w:val="nil"/>
              <w:bottom w:val="single" w:sz="4" w:space="0" w:color="auto"/>
              <w:right w:val="single" w:sz="4" w:space="0" w:color="auto"/>
            </w:tcBorders>
            <w:shd w:val="clear" w:color="auto" w:fill="auto"/>
            <w:noWrap/>
            <w:hideMark/>
          </w:tcPr>
          <w:p w14:paraId="2E18FC7D" w14:textId="77777777"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w:t>
            </w:r>
          </w:p>
        </w:tc>
        <w:tc>
          <w:tcPr>
            <w:tcW w:w="1564" w:type="dxa"/>
            <w:tcBorders>
              <w:top w:val="nil"/>
              <w:left w:val="nil"/>
              <w:bottom w:val="single" w:sz="4" w:space="0" w:color="auto"/>
              <w:right w:val="single" w:sz="4" w:space="0" w:color="auto"/>
            </w:tcBorders>
            <w:shd w:val="clear" w:color="000000" w:fill="FFFFFF"/>
            <w:noWrap/>
            <w:hideMark/>
          </w:tcPr>
          <w:p w14:paraId="0F9B1EA1" w14:textId="77777777"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w:t>
            </w:r>
          </w:p>
        </w:tc>
        <w:tc>
          <w:tcPr>
            <w:tcW w:w="1614" w:type="dxa"/>
            <w:tcBorders>
              <w:top w:val="nil"/>
              <w:left w:val="nil"/>
              <w:bottom w:val="single" w:sz="4" w:space="0" w:color="auto"/>
              <w:right w:val="single" w:sz="4" w:space="0" w:color="auto"/>
            </w:tcBorders>
            <w:shd w:val="clear" w:color="auto" w:fill="auto"/>
            <w:noWrap/>
            <w:hideMark/>
          </w:tcPr>
          <w:p w14:paraId="4CF2CA73" w14:textId="767D7A47" w:rsidR="00734B35" w:rsidRPr="00734B35" w:rsidRDefault="00886415" w:rsidP="00B263F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18 629 231,00</w:t>
            </w:r>
          </w:p>
        </w:tc>
      </w:tr>
    </w:tbl>
    <w:p w14:paraId="04BFF352" w14:textId="0D78BB1E" w:rsidR="00734B35" w:rsidRPr="00734B35" w:rsidRDefault="00734B35" w:rsidP="00A261C5">
      <w:pPr>
        <w:pStyle w:val="a3"/>
        <w:shd w:val="clear" w:color="auto" w:fill="FFFFFF"/>
        <w:spacing w:before="0" w:beforeAutospacing="0" w:after="0" w:afterAutospacing="0"/>
        <w:jc w:val="both"/>
        <w:textAlignment w:val="baseline"/>
        <w:rPr>
          <w:spacing w:val="2"/>
          <w:sz w:val="22"/>
          <w:szCs w:val="22"/>
          <w:lang w:val="kk-KZ"/>
        </w:rPr>
      </w:pPr>
      <w:r w:rsidRPr="00734B35">
        <w:rPr>
          <w:spacing w:val="2"/>
          <w:sz w:val="22"/>
          <w:szCs w:val="22"/>
          <w:lang w:val="kk-KZ"/>
        </w:rPr>
        <w:fldChar w:fldCharType="end"/>
      </w:r>
    </w:p>
    <w:p w14:paraId="11BEEB36" w14:textId="361297FE" w:rsidR="00B35BD1" w:rsidRDefault="009012AF" w:rsidP="00A261C5">
      <w:pPr>
        <w:pStyle w:val="a3"/>
        <w:shd w:val="clear" w:color="auto" w:fill="FFFFFF"/>
        <w:spacing w:before="0" w:beforeAutospacing="0" w:after="0" w:afterAutospacing="0"/>
        <w:jc w:val="both"/>
        <w:textAlignment w:val="baseline"/>
        <w:rPr>
          <w:spacing w:val="2"/>
          <w:sz w:val="22"/>
          <w:szCs w:val="22"/>
          <w:lang w:val="kk-KZ"/>
        </w:rPr>
      </w:pPr>
      <w:r w:rsidRPr="00734B35">
        <w:rPr>
          <w:spacing w:val="2"/>
          <w:sz w:val="22"/>
          <w:szCs w:val="22"/>
          <w:lang w:val="kk-KZ"/>
        </w:rPr>
        <w:fldChar w:fldCharType="end"/>
      </w:r>
    </w:p>
    <w:p w14:paraId="0FA75B45" w14:textId="0A7C46A4"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D37BEF">
        <w:rPr>
          <w:spacing w:val="2"/>
          <w:sz w:val="22"/>
          <w:szCs w:val="22"/>
        </w:rPr>
        <w:t>.</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5011B9E0"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proofErr w:type="gramStart"/>
      <w:r w:rsidRPr="001932CD">
        <w:rPr>
          <w:b/>
          <w:spacing w:val="2"/>
          <w:sz w:val="22"/>
          <w:szCs w:val="22"/>
        </w:rPr>
        <w:t>:</w:t>
      </w:r>
      <w:r w:rsidRPr="001932CD">
        <w:rPr>
          <w:spacing w:val="2"/>
          <w:sz w:val="22"/>
          <w:szCs w:val="22"/>
        </w:rPr>
        <w:t xml:space="preserve"> Доставить</w:t>
      </w:r>
      <w:proofErr w:type="gramEnd"/>
      <w:r w:rsidRPr="001932CD">
        <w:rPr>
          <w:spacing w:val="2"/>
          <w:sz w:val="22"/>
          <w:szCs w:val="22"/>
        </w:rPr>
        <w:t xml:space="preserve">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259B739E"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 xml:space="preserve">Пакет документов с ценовыми предложениями представить в срок </w:t>
      </w:r>
      <w:r w:rsidRPr="00B24607">
        <w:rPr>
          <w:b/>
          <w:spacing w:val="2"/>
          <w:sz w:val="22"/>
          <w:szCs w:val="22"/>
        </w:rPr>
        <w:t>с</w:t>
      </w:r>
      <w:r w:rsidR="003B6676" w:rsidRPr="00B24607">
        <w:rPr>
          <w:b/>
          <w:spacing w:val="2"/>
          <w:sz w:val="22"/>
          <w:szCs w:val="22"/>
        </w:rPr>
        <w:t xml:space="preserve"> </w:t>
      </w:r>
      <w:r w:rsidR="00734B35">
        <w:rPr>
          <w:b/>
          <w:spacing w:val="2"/>
          <w:sz w:val="22"/>
          <w:szCs w:val="22"/>
        </w:rPr>
        <w:t>31</w:t>
      </w:r>
      <w:r w:rsidR="00E066B9" w:rsidRPr="00B24607">
        <w:rPr>
          <w:b/>
          <w:spacing w:val="2"/>
          <w:sz w:val="22"/>
          <w:szCs w:val="22"/>
        </w:rPr>
        <w:t xml:space="preserve"> </w:t>
      </w:r>
      <w:r w:rsidR="00B447E7" w:rsidRPr="00B24607">
        <w:rPr>
          <w:b/>
          <w:spacing w:val="2"/>
          <w:sz w:val="22"/>
          <w:szCs w:val="22"/>
          <w:lang w:val="kk-KZ"/>
        </w:rPr>
        <w:t>декабря</w:t>
      </w:r>
      <w:r w:rsidR="00132808" w:rsidRPr="00B24607">
        <w:rPr>
          <w:b/>
          <w:spacing w:val="2"/>
          <w:sz w:val="22"/>
          <w:szCs w:val="22"/>
        </w:rPr>
        <w:t xml:space="preserve"> </w:t>
      </w:r>
      <w:r w:rsidR="00734B35">
        <w:rPr>
          <w:b/>
          <w:spacing w:val="2"/>
          <w:sz w:val="22"/>
          <w:szCs w:val="22"/>
        </w:rPr>
        <w:t xml:space="preserve">2021 года </w:t>
      </w:r>
      <w:r w:rsidR="00071DCE" w:rsidRPr="00B24607">
        <w:rPr>
          <w:b/>
          <w:spacing w:val="2"/>
          <w:sz w:val="22"/>
          <w:szCs w:val="22"/>
        </w:rPr>
        <w:t>до</w:t>
      </w:r>
      <w:r w:rsidR="00F648A9" w:rsidRPr="00B24607">
        <w:rPr>
          <w:b/>
          <w:spacing w:val="2"/>
          <w:sz w:val="22"/>
          <w:szCs w:val="22"/>
        </w:rPr>
        <w:t xml:space="preserve"> </w:t>
      </w:r>
      <w:r w:rsidR="00734B35">
        <w:rPr>
          <w:b/>
          <w:spacing w:val="2"/>
          <w:sz w:val="22"/>
          <w:szCs w:val="22"/>
        </w:rPr>
        <w:t>11</w:t>
      </w:r>
      <w:r w:rsidR="00E06F31" w:rsidRPr="00B24607">
        <w:rPr>
          <w:b/>
          <w:spacing w:val="2"/>
          <w:sz w:val="22"/>
          <w:szCs w:val="22"/>
        </w:rPr>
        <w:t xml:space="preserve"> </w:t>
      </w:r>
      <w:r w:rsidR="00734B35">
        <w:rPr>
          <w:b/>
          <w:spacing w:val="2"/>
          <w:sz w:val="22"/>
          <w:szCs w:val="22"/>
        </w:rPr>
        <w:t>января</w:t>
      </w:r>
      <w:r w:rsidR="001932CD" w:rsidRPr="00B24607">
        <w:rPr>
          <w:b/>
          <w:spacing w:val="2"/>
          <w:sz w:val="22"/>
          <w:szCs w:val="22"/>
        </w:rPr>
        <w:t xml:space="preserve"> 202</w:t>
      </w:r>
      <w:r w:rsidR="00734B35">
        <w:rPr>
          <w:b/>
          <w:spacing w:val="2"/>
          <w:sz w:val="22"/>
          <w:szCs w:val="22"/>
        </w:rPr>
        <w:t>2</w:t>
      </w:r>
      <w:r w:rsidR="00A55DA8" w:rsidRPr="00B24607">
        <w:rPr>
          <w:b/>
          <w:spacing w:val="2"/>
          <w:sz w:val="22"/>
          <w:szCs w:val="22"/>
        </w:rPr>
        <w:t xml:space="preserve"> года</w:t>
      </w:r>
      <w:r w:rsidRPr="00B24607">
        <w:rPr>
          <w:b/>
          <w:spacing w:val="2"/>
          <w:sz w:val="22"/>
          <w:szCs w:val="22"/>
        </w:rPr>
        <w:t xml:space="preserve">, до </w:t>
      </w:r>
      <w:r w:rsidR="00295AC1" w:rsidRPr="00B24607">
        <w:rPr>
          <w:b/>
          <w:spacing w:val="2"/>
          <w:sz w:val="22"/>
          <w:szCs w:val="22"/>
        </w:rPr>
        <w:t>1</w:t>
      </w:r>
      <w:r w:rsidR="00734B35">
        <w:rPr>
          <w:b/>
          <w:spacing w:val="2"/>
          <w:sz w:val="22"/>
          <w:szCs w:val="22"/>
        </w:rPr>
        <w:t>2</w:t>
      </w:r>
      <w:r w:rsidRPr="00B24607">
        <w:rPr>
          <w:b/>
          <w:spacing w:val="2"/>
          <w:sz w:val="22"/>
          <w:szCs w:val="22"/>
        </w:rPr>
        <w:t xml:space="preserve"> ч 00</w:t>
      </w:r>
      <w:r w:rsidRPr="005F3CD8">
        <w:rPr>
          <w:spacing w:val="2"/>
          <w:sz w:val="22"/>
          <w:szCs w:val="22"/>
        </w:rPr>
        <w:t xml:space="preserve">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 xml:space="preserve">едложений </w:t>
      </w:r>
      <w:r w:rsidR="00057552" w:rsidRPr="00B24607">
        <w:rPr>
          <w:b/>
          <w:spacing w:val="2"/>
          <w:sz w:val="22"/>
          <w:szCs w:val="22"/>
        </w:rPr>
        <w:t>до 1</w:t>
      </w:r>
      <w:r w:rsidR="00734B35">
        <w:rPr>
          <w:b/>
          <w:spacing w:val="2"/>
          <w:sz w:val="22"/>
          <w:szCs w:val="22"/>
        </w:rPr>
        <w:t>2</w:t>
      </w:r>
      <w:r w:rsidR="00057552" w:rsidRPr="00B24607">
        <w:rPr>
          <w:b/>
          <w:spacing w:val="2"/>
          <w:sz w:val="22"/>
          <w:szCs w:val="22"/>
        </w:rPr>
        <w:t xml:space="preserve"> часов 00 минут </w:t>
      </w:r>
      <w:r w:rsidR="00734B35" w:rsidRPr="00734B35">
        <w:rPr>
          <w:b/>
          <w:spacing w:val="2"/>
          <w:sz w:val="22"/>
          <w:szCs w:val="22"/>
        </w:rPr>
        <w:t>до 11 января 2022 года</w:t>
      </w:r>
      <w:r w:rsidR="00690CE7" w:rsidRPr="005F3CD8">
        <w:rPr>
          <w:spacing w:val="2"/>
          <w:sz w:val="22"/>
          <w:szCs w:val="22"/>
        </w:rPr>
        <w:t xml:space="preserve">.  </w:t>
      </w:r>
      <w:r w:rsidRPr="005F3CD8">
        <w:rPr>
          <w:spacing w:val="2"/>
          <w:sz w:val="22"/>
          <w:szCs w:val="22"/>
        </w:rPr>
        <w:t xml:space="preserve">Конверты с ценовыми предложениями будут вскрываться </w:t>
      </w:r>
      <w:r w:rsidRPr="00B24607">
        <w:rPr>
          <w:b/>
          <w:spacing w:val="2"/>
          <w:sz w:val="22"/>
          <w:szCs w:val="22"/>
        </w:rPr>
        <w:t xml:space="preserve">в </w:t>
      </w:r>
      <w:r w:rsidR="003811F4">
        <w:rPr>
          <w:b/>
          <w:spacing w:val="2"/>
          <w:sz w:val="22"/>
          <w:szCs w:val="22"/>
        </w:rPr>
        <w:t>14</w:t>
      </w:r>
      <w:bookmarkStart w:id="0" w:name="_GoBack"/>
      <w:bookmarkEnd w:id="0"/>
      <w:r w:rsidRPr="00B24607">
        <w:rPr>
          <w:b/>
          <w:spacing w:val="2"/>
          <w:sz w:val="22"/>
          <w:szCs w:val="22"/>
        </w:rPr>
        <w:t xml:space="preserve"> час</w:t>
      </w:r>
      <w:r w:rsidR="00071DCE" w:rsidRPr="00B24607">
        <w:rPr>
          <w:b/>
          <w:spacing w:val="2"/>
          <w:sz w:val="22"/>
          <w:szCs w:val="22"/>
        </w:rPr>
        <w:t xml:space="preserve">ов </w:t>
      </w:r>
      <w:r w:rsidR="00734B35">
        <w:rPr>
          <w:b/>
          <w:spacing w:val="2"/>
          <w:sz w:val="22"/>
          <w:szCs w:val="22"/>
        </w:rPr>
        <w:t>00</w:t>
      </w:r>
      <w:r w:rsidR="00071DCE" w:rsidRPr="00B24607">
        <w:rPr>
          <w:b/>
          <w:spacing w:val="2"/>
          <w:sz w:val="22"/>
          <w:szCs w:val="22"/>
        </w:rPr>
        <w:t xml:space="preserve"> минут</w:t>
      </w:r>
      <w:r w:rsidR="00826328" w:rsidRPr="00B24607">
        <w:rPr>
          <w:b/>
          <w:spacing w:val="2"/>
          <w:sz w:val="22"/>
          <w:szCs w:val="22"/>
        </w:rPr>
        <w:t xml:space="preserve"> </w:t>
      </w:r>
      <w:r w:rsidR="00734B35" w:rsidRPr="00734B35">
        <w:rPr>
          <w:b/>
          <w:spacing w:val="2"/>
          <w:sz w:val="22"/>
          <w:szCs w:val="22"/>
          <w:lang w:val="kk-KZ"/>
        </w:rPr>
        <w:t xml:space="preserve">до 11 января 2022 года </w:t>
      </w:r>
      <w:r w:rsidRPr="006B6FB4">
        <w:rPr>
          <w:spacing w:val="2"/>
          <w:sz w:val="22"/>
          <w:szCs w:val="22"/>
        </w:rPr>
        <w:t xml:space="preserve">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lastRenderedPageBreak/>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1"/>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lastRenderedPageBreak/>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tbl>
      <w:tblPr>
        <w:tblW w:w="0" w:type="auto"/>
        <w:tblCellSpacing w:w="0" w:type="auto"/>
        <w:tblLook w:val="04A0" w:firstRow="1" w:lastRow="0" w:firstColumn="1" w:lastColumn="0" w:noHBand="0" w:noVBand="1"/>
      </w:tblPr>
      <w:tblGrid>
        <w:gridCol w:w="7013"/>
        <w:gridCol w:w="4163"/>
        <w:gridCol w:w="4252"/>
      </w:tblGrid>
      <w:tr w:rsidR="00B24607" w:rsidRPr="00B447E7" w14:paraId="47E2B6BB" w14:textId="77777777" w:rsidTr="00B24607">
        <w:trPr>
          <w:trHeight w:val="30"/>
          <w:tblCellSpacing w:w="0" w:type="auto"/>
        </w:trPr>
        <w:tc>
          <w:tcPr>
            <w:tcW w:w="7013" w:type="dxa"/>
            <w:tcMar>
              <w:top w:w="15" w:type="dxa"/>
              <w:left w:w="15" w:type="dxa"/>
              <w:bottom w:w="15" w:type="dxa"/>
              <w:right w:w="15" w:type="dxa"/>
            </w:tcMar>
            <w:vAlign w:val="center"/>
          </w:tcPr>
          <w:p w14:paraId="2292A0BA" w14:textId="04530B6C" w:rsidR="00B24607" w:rsidRPr="0086545D" w:rsidRDefault="00B24607" w:rsidP="0086545D">
            <w:pPr>
              <w:jc w:val="center"/>
              <w:rPr>
                <w:rFonts w:ascii="Times New Roman" w:hAnsi="Times New Roman" w:cs="Times New Roman"/>
                <w:sz w:val="20"/>
                <w:szCs w:val="20"/>
              </w:rPr>
            </w:pPr>
          </w:p>
        </w:tc>
        <w:tc>
          <w:tcPr>
            <w:tcW w:w="4163" w:type="dxa"/>
          </w:tcPr>
          <w:p w14:paraId="5937611E" w14:textId="77777777" w:rsidR="00B24607" w:rsidRDefault="00B24607" w:rsidP="0086545D">
            <w:pPr>
              <w:jc w:val="center"/>
              <w:rPr>
                <w:rFonts w:ascii="Times New Roman" w:hAnsi="Times New Roman" w:cs="Times New Roman"/>
                <w:color w:val="000000"/>
                <w:sz w:val="20"/>
                <w:szCs w:val="20"/>
              </w:rPr>
            </w:pPr>
          </w:p>
          <w:p w14:paraId="54E87F70" w14:textId="77777777" w:rsidR="00886415" w:rsidRDefault="00886415" w:rsidP="0086545D">
            <w:pPr>
              <w:jc w:val="center"/>
              <w:rPr>
                <w:rFonts w:ascii="Times New Roman" w:hAnsi="Times New Roman" w:cs="Times New Roman"/>
                <w:color w:val="000000"/>
                <w:sz w:val="20"/>
                <w:szCs w:val="20"/>
              </w:rPr>
            </w:pPr>
          </w:p>
          <w:p w14:paraId="6F339BB3" w14:textId="77777777" w:rsidR="00886415" w:rsidRDefault="00886415" w:rsidP="0086545D">
            <w:pPr>
              <w:jc w:val="center"/>
              <w:rPr>
                <w:rFonts w:ascii="Times New Roman" w:hAnsi="Times New Roman" w:cs="Times New Roman"/>
                <w:color w:val="000000"/>
                <w:sz w:val="20"/>
                <w:szCs w:val="20"/>
              </w:rPr>
            </w:pPr>
          </w:p>
          <w:p w14:paraId="6E51D482" w14:textId="77777777" w:rsidR="00886415" w:rsidRDefault="00886415" w:rsidP="0086545D">
            <w:pPr>
              <w:jc w:val="center"/>
              <w:rPr>
                <w:rFonts w:ascii="Times New Roman" w:hAnsi="Times New Roman" w:cs="Times New Roman"/>
                <w:color w:val="000000"/>
                <w:sz w:val="20"/>
                <w:szCs w:val="20"/>
              </w:rPr>
            </w:pPr>
          </w:p>
          <w:p w14:paraId="5A415FC0" w14:textId="29E91831" w:rsidR="00886415" w:rsidRPr="0086545D" w:rsidRDefault="00886415" w:rsidP="0086545D">
            <w:pPr>
              <w:jc w:val="center"/>
              <w:rPr>
                <w:rFonts w:ascii="Times New Roman" w:hAnsi="Times New Roman" w:cs="Times New Roman"/>
                <w:color w:val="000000"/>
                <w:sz w:val="20"/>
                <w:szCs w:val="20"/>
              </w:rPr>
            </w:pPr>
          </w:p>
        </w:tc>
        <w:tc>
          <w:tcPr>
            <w:tcW w:w="4252" w:type="dxa"/>
            <w:tcMar>
              <w:top w:w="15" w:type="dxa"/>
              <w:left w:w="15" w:type="dxa"/>
              <w:bottom w:w="15" w:type="dxa"/>
              <w:right w:w="15" w:type="dxa"/>
            </w:tcMar>
            <w:vAlign w:val="center"/>
          </w:tcPr>
          <w:p w14:paraId="4EF15EE9" w14:textId="77777777" w:rsidR="004F25C1" w:rsidRPr="00734B35" w:rsidRDefault="004F25C1" w:rsidP="0086545D">
            <w:pPr>
              <w:jc w:val="center"/>
              <w:rPr>
                <w:rFonts w:ascii="Times New Roman" w:hAnsi="Times New Roman" w:cs="Times New Roman"/>
                <w:color w:val="000000"/>
                <w:sz w:val="20"/>
                <w:szCs w:val="20"/>
              </w:rPr>
            </w:pPr>
          </w:p>
          <w:p w14:paraId="661ADEF2" w14:textId="77777777" w:rsidR="004F25C1" w:rsidRPr="00734B35" w:rsidRDefault="004F25C1" w:rsidP="0086545D">
            <w:pPr>
              <w:jc w:val="center"/>
              <w:rPr>
                <w:rFonts w:ascii="Times New Roman" w:hAnsi="Times New Roman" w:cs="Times New Roman"/>
                <w:color w:val="000000"/>
                <w:sz w:val="20"/>
                <w:szCs w:val="20"/>
              </w:rPr>
            </w:pPr>
          </w:p>
          <w:p w14:paraId="6AF9E183" w14:textId="77777777" w:rsidR="004F25C1" w:rsidRPr="00734B35" w:rsidRDefault="004F25C1" w:rsidP="0086545D">
            <w:pPr>
              <w:jc w:val="center"/>
              <w:rPr>
                <w:rFonts w:ascii="Times New Roman" w:hAnsi="Times New Roman" w:cs="Times New Roman"/>
                <w:color w:val="000000"/>
                <w:sz w:val="20"/>
                <w:szCs w:val="20"/>
              </w:rPr>
            </w:pPr>
          </w:p>
          <w:p w14:paraId="262084BC" w14:textId="77777777" w:rsidR="004F25C1" w:rsidRPr="00734B35" w:rsidRDefault="004F25C1" w:rsidP="0086545D">
            <w:pPr>
              <w:jc w:val="center"/>
              <w:rPr>
                <w:rFonts w:ascii="Times New Roman" w:hAnsi="Times New Roman" w:cs="Times New Roman"/>
                <w:color w:val="000000"/>
                <w:sz w:val="20"/>
                <w:szCs w:val="20"/>
              </w:rPr>
            </w:pPr>
          </w:p>
          <w:p w14:paraId="78EDAF85" w14:textId="77777777" w:rsidR="004F25C1" w:rsidRPr="00734B35" w:rsidRDefault="004F25C1" w:rsidP="0086545D">
            <w:pPr>
              <w:jc w:val="center"/>
              <w:rPr>
                <w:rFonts w:ascii="Times New Roman" w:hAnsi="Times New Roman" w:cs="Times New Roman"/>
                <w:color w:val="000000"/>
                <w:sz w:val="20"/>
                <w:szCs w:val="20"/>
              </w:rPr>
            </w:pPr>
          </w:p>
          <w:p w14:paraId="796E6D78" w14:textId="77777777" w:rsidR="00886415" w:rsidRPr="003811F4" w:rsidRDefault="00886415" w:rsidP="0086545D">
            <w:pPr>
              <w:jc w:val="center"/>
              <w:rPr>
                <w:rFonts w:ascii="Times New Roman" w:hAnsi="Times New Roman" w:cs="Times New Roman"/>
                <w:color w:val="000000"/>
                <w:sz w:val="20"/>
                <w:szCs w:val="20"/>
              </w:rPr>
            </w:pPr>
          </w:p>
          <w:p w14:paraId="3F87CBAF" w14:textId="77777777" w:rsidR="00886415" w:rsidRPr="003811F4" w:rsidRDefault="00886415" w:rsidP="0086545D">
            <w:pPr>
              <w:jc w:val="center"/>
              <w:rPr>
                <w:rFonts w:ascii="Times New Roman" w:hAnsi="Times New Roman" w:cs="Times New Roman"/>
                <w:color w:val="000000"/>
                <w:sz w:val="20"/>
                <w:szCs w:val="20"/>
              </w:rPr>
            </w:pPr>
          </w:p>
          <w:p w14:paraId="598D417C" w14:textId="77777777" w:rsidR="00886415" w:rsidRPr="003811F4" w:rsidRDefault="00886415" w:rsidP="0086545D">
            <w:pPr>
              <w:jc w:val="center"/>
              <w:rPr>
                <w:rFonts w:ascii="Times New Roman" w:hAnsi="Times New Roman" w:cs="Times New Roman"/>
                <w:color w:val="000000"/>
                <w:sz w:val="20"/>
                <w:szCs w:val="20"/>
              </w:rPr>
            </w:pPr>
          </w:p>
          <w:p w14:paraId="39A1A051" w14:textId="77777777" w:rsidR="00886415" w:rsidRPr="003811F4" w:rsidRDefault="00886415" w:rsidP="0086545D">
            <w:pPr>
              <w:jc w:val="center"/>
              <w:rPr>
                <w:rFonts w:ascii="Times New Roman" w:hAnsi="Times New Roman" w:cs="Times New Roman"/>
                <w:color w:val="000000"/>
                <w:sz w:val="20"/>
                <w:szCs w:val="20"/>
              </w:rPr>
            </w:pPr>
          </w:p>
          <w:p w14:paraId="19FC3FAF" w14:textId="77777777" w:rsidR="00886415" w:rsidRPr="003811F4" w:rsidRDefault="00886415" w:rsidP="0086545D">
            <w:pPr>
              <w:jc w:val="center"/>
              <w:rPr>
                <w:rFonts w:ascii="Times New Roman" w:hAnsi="Times New Roman" w:cs="Times New Roman"/>
                <w:color w:val="000000"/>
                <w:sz w:val="20"/>
                <w:szCs w:val="20"/>
              </w:rPr>
            </w:pPr>
          </w:p>
          <w:p w14:paraId="6119BE18" w14:textId="77777777" w:rsidR="00886415" w:rsidRPr="003811F4" w:rsidRDefault="00886415" w:rsidP="0086545D">
            <w:pPr>
              <w:jc w:val="center"/>
              <w:rPr>
                <w:rFonts w:ascii="Times New Roman" w:hAnsi="Times New Roman" w:cs="Times New Roman"/>
                <w:color w:val="000000"/>
                <w:sz w:val="20"/>
                <w:szCs w:val="20"/>
              </w:rPr>
            </w:pPr>
          </w:p>
          <w:p w14:paraId="6E2CCDDE" w14:textId="7D23CA6D" w:rsidR="00B24607" w:rsidRPr="00B447E7" w:rsidRDefault="00B24607" w:rsidP="0086545D">
            <w:pPr>
              <w:jc w:val="center"/>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lastRenderedPageBreak/>
              <w:t>Приложение</w:t>
            </w:r>
            <w:proofErr w:type="spellEnd"/>
            <w:r w:rsidRPr="00B447E7">
              <w:rPr>
                <w:rFonts w:ascii="Times New Roman" w:hAnsi="Times New Roman" w:cs="Times New Roman"/>
                <w:color w:val="000000"/>
                <w:sz w:val="20"/>
                <w:szCs w:val="20"/>
                <w:lang w:val="en-US"/>
              </w:rPr>
              <w:t xml:space="preserve"> 8 к </w:t>
            </w:r>
            <w:proofErr w:type="spellStart"/>
            <w:r w:rsidRPr="00B447E7">
              <w:rPr>
                <w:rFonts w:ascii="Times New Roman" w:hAnsi="Times New Roman" w:cs="Times New Roman"/>
                <w:color w:val="000000"/>
                <w:sz w:val="20"/>
                <w:szCs w:val="20"/>
                <w:lang w:val="en-US"/>
              </w:rPr>
              <w:t>приказу</w:t>
            </w:r>
            <w:proofErr w:type="spellEnd"/>
          </w:p>
        </w:tc>
      </w:tr>
      <w:tr w:rsidR="00B24607" w:rsidRPr="00B447E7" w14:paraId="5B497D98" w14:textId="77777777" w:rsidTr="00B24607">
        <w:trPr>
          <w:trHeight w:val="30"/>
          <w:tblCellSpacing w:w="0" w:type="auto"/>
        </w:trPr>
        <w:tc>
          <w:tcPr>
            <w:tcW w:w="7013" w:type="dxa"/>
            <w:tcMar>
              <w:top w:w="15" w:type="dxa"/>
              <w:left w:w="15" w:type="dxa"/>
              <w:bottom w:w="15" w:type="dxa"/>
              <w:right w:w="15" w:type="dxa"/>
            </w:tcMar>
            <w:vAlign w:val="center"/>
          </w:tcPr>
          <w:p w14:paraId="5F891227" w14:textId="77777777" w:rsidR="00B24607" w:rsidRPr="00B447E7" w:rsidRDefault="00B24607" w:rsidP="0086545D">
            <w:pPr>
              <w:jc w:val="center"/>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lastRenderedPageBreak/>
              <w:t> </w:t>
            </w:r>
          </w:p>
        </w:tc>
        <w:tc>
          <w:tcPr>
            <w:tcW w:w="4163" w:type="dxa"/>
          </w:tcPr>
          <w:p w14:paraId="27E2B193" w14:textId="77777777" w:rsidR="00B24607" w:rsidRPr="00B447E7" w:rsidRDefault="00B24607" w:rsidP="0086545D">
            <w:pPr>
              <w:jc w:val="center"/>
              <w:rPr>
                <w:rFonts w:ascii="Times New Roman" w:hAnsi="Times New Roman" w:cs="Times New Roman"/>
                <w:color w:val="000000"/>
                <w:sz w:val="20"/>
                <w:szCs w:val="20"/>
                <w:lang w:val="en-US"/>
              </w:rPr>
            </w:pPr>
          </w:p>
        </w:tc>
        <w:tc>
          <w:tcPr>
            <w:tcW w:w="4252" w:type="dxa"/>
            <w:tcMar>
              <w:top w:w="15" w:type="dxa"/>
              <w:left w:w="15" w:type="dxa"/>
              <w:bottom w:w="15" w:type="dxa"/>
              <w:right w:w="15" w:type="dxa"/>
            </w:tcMar>
            <w:vAlign w:val="center"/>
          </w:tcPr>
          <w:p w14:paraId="288A436D" w14:textId="19031FAB" w:rsidR="00B24607" w:rsidRPr="00B447E7" w:rsidRDefault="00B24607" w:rsidP="0086545D">
            <w:pPr>
              <w:jc w:val="center"/>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Форма</w:t>
            </w:r>
            <w:proofErr w:type="spellEnd"/>
          </w:p>
        </w:tc>
      </w:tr>
    </w:tbl>
    <w:p w14:paraId="2D64179F" w14:textId="77777777" w:rsidR="00B447E7" w:rsidRPr="00B447E7" w:rsidRDefault="00B447E7" w:rsidP="00B447E7">
      <w:pPr>
        <w:jc w:val="center"/>
        <w:rPr>
          <w:rFonts w:ascii="Times New Roman" w:hAnsi="Times New Roman" w:cs="Times New Roman"/>
          <w:sz w:val="20"/>
          <w:szCs w:val="20"/>
        </w:rPr>
      </w:pPr>
      <w:bookmarkStart w:id="2" w:name="z84"/>
      <w:r w:rsidRPr="00B447E7">
        <w:rPr>
          <w:rFonts w:ascii="Times New Roman" w:hAnsi="Times New Roman" w:cs="Times New Roman"/>
          <w:b/>
          <w:color w:val="000000"/>
          <w:sz w:val="20"/>
          <w:szCs w:val="20"/>
        </w:rPr>
        <w:t>Ценовое предложение потенциального поставщика</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_______________________________________________</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(наименование потенциального поставщика)</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на поставку лекарственного средства или медицинского изделия</w:t>
      </w:r>
    </w:p>
    <w:p w14:paraId="73EAFBB6" w14:textId="77777777" w:rsidR="00B447E7" w:rsidRPr="00B447E7" w:rsidRDefault="00B447E7" w:rsidP="00B447E7">
      <w:pPr>
        <w:jc w:val="both"/>
        <w:rPr>
          <w:rFonts w:ascii="Times New Roman" w:hAnsi="Times New Roman" w:cs="Times New Roman"/>
          <w:sz w:val="20"/>
          <w:szCs w:val="20"/>
          <w:lang w:val="en-US"/>
        </w:rPr>
      </w:pPr>
      <w:bookmarkStart w:id="3" w:name="z85"/>
      <w:bookmarkEnd w:id="2"/>
      <w:r w:rsidRPr="00B447E7">
        <w:rPr>
          <w:rFonts w:ascii="Times New Roman" w:hAnsi="Times New Roman" w:cs="Times New Roman"/>
          <w:color w:val="000000"/>
          <w:sz w:val="20"/>
          <w:szCs w:val="20"/>
          <w:lang w:val="en-US"/>
        </w:rPr>
        <w:t>     </w:t>
      </w:r>
      <w:r w:rsidRPr="00B447E7">
        <w:rPr>
          <w:rFonts w:ascii="Times New Roman" w:hAnsi="Times New Roman" w:cs="Times New Roman"/>
          <w:color w:val="000000"/>
          <w:sz w:val="20"/>
          <w:szCs w:val="20"/>
        </w:rPr>
        <w:t xml:space="preserve"> </w:t>
      </w:r>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закупа</w:t>
      </w:r>
      <w:proofErr w:type="spellEnd"/>
      <w:r w:rsidRPr="00B447E7">
        <w:rPr>
          <w:rFonts w:ascii="Times New Roman" w:hAnsi="Times New Roman" w:cs="Times New Roman"/>
          <w:color w:val="000000"/>
          <w:sz w:val="20"/>
          <w:szCs w:val="20"/>
          <w:lang w:val="en-US"/>
        </w:rPr>
        <w:t xml:space="preserve"> ____________ </w:t>
      </w:r>
      <w:proofErr w:type="spellStart"/>
      <w:r w:rsidRPr="00B447E7">
        <w:rPr>
          <w:rFonts w:ascii="Times New Roman" w:hAnsi="Times New Roman" w:cs="Times New Roman"/>
          <w:color w:val="000000"/>
          <w:sz w:val="20"/>
          <w:szCs w:val="20"/>
          <w:lang w:val="en-US"/>
        </w:rPr>
        <w:t>Способ</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закупа</w:t>
      </w:r>
      <w:proofErr w:type="spellEnd"/>
      <w:r w:rsidRPr="00B447E7">
        <w:rPr>
          <w:rFonts w:ascii="Times New Roman" w:hAnsi="Times New Roman" w:cs="Times New Roman"/>
          <w:color w:val="000000"/>
          <w:sz w:val="20"/>
          <w:szCs w:val="20"/>
          <w:lang w:val="en-US"/>
        </w:rPr>
        <w:t xml:space="preserve"> ____________ </w:t>
      </w:r>
      <w:proofErr w:type="spellStart"/>
      <w:r w:rsidRPr="00B447E7">
        <w:rPr>
          <w:rFonts w:ascii="Times New Roman" w:hAnsi="Times New Roman" w:cs="Times New Roman"/>
          <w:color w:val="000000"/>
          <w:sz w:val="20"/>
          <w:szCs w:val="20"/>
          <w:lang w:val="en-US"/>
        </w:rPr>
        <w:t>Лот</w:t>
      </w:r>
      <w:proofErr w:type="spellEnd"/>
      <w:r w:rsidRPr="00B447E7">
        <w:rPr>
          <w:rFonts w:ascii="Times New Roman" w:hAnsi="Times New Roman" w:cs="Times New Roman"/>
          <w:color w:val="000000"/>
          <w:sz w:val="20"/>
          <w:szCs w:val="20"/>
          <w:lang w:val="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3848"/>
      </w:tblGrid>
      <w:tr w:rsidR="00B447E7" w:rsidRPr="00B447E7" w14:paraId="1CD3B013"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14:paraId="18C763DD"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EDABF"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Содержание ценового предложения на поставку лекарственного средства/медицинского изделия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9379" w14:textId="77777777" w:rsidR="00B447E7" w:rsidRPr="00B447E7" w:rsidRDefault="00B447E7" w:rsidP="0086545D">
            <w:pPr>
              <w:spacing w:after="20"/>
              <w:ind w:left="20"/>
              <w:jc w:val="both"/>
              <w:rPr>
                <w:rFonts w:ascii="Times New Roman" w:hAnsi="Times New Roman" w:cs="Times New Roman"/>
                <w:sz w:val="20"/>
                <w:szCs w:val="20"/>
              </w:rPr>
            </w:pPr>
            <w:bookmarkStart w:id="4" w:name="z86"/>
            <w:r w:rsidRPr="00B447E7">
              <w:rPr>
                <w:rFonts w:ascii="Times New Roman" w:hAnsi="Times New Roman" w:cs="Times New Roman"/>
                <w:color w:val="000000"/>
                <w:sz w:val="20"/>
                <w:szCs w:val="20"/>
              </w:rPr>
              <w:t>Содержание</w:t>
            </w:r>
          </w:p>
          <w:bookmarkEnd w:id="4"/>
          <w:p w14:paraId="0C686ABE"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(для заполнения потенциальным поставщиком)</w:t>
            </w:r>
          </w:p>
        </w:tc>
      </w:tr>
      <w:tr w:rsidR="00B447E7" w:rsidRPr="00B447E7" w14:paraId="0EEC06E0"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9376"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3BF13"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6385C" w14:textId="77777777" w:rsidR="00B447E7" w:rsidRPr="00B447E7" w:rsidRDefault="00B447E7" w:rsidP="0086545D">
            <w:pPr>
              <w:spacing w:after="20"/>
              <w:ind w:left="20"/>
              <w:jc w:val="both"/>
              <w:rPr>
                <w:rFonts w:ascii="Times New Roman" w:hAnsi="Times New Roman" w:cs="Times New Roman"/>
                <w:sz w:val="20"/>
                <w:szCs w:val="20"/>
              </w:rPr>
            </w:pPr>
          </w:p>
          <w:p w14:paraId="6F8CFDA8"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7A66B577"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08822"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34223"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Характеристика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D24FC" w14:textId="77777777" w:rsidR="00B447E7" w:rsidRPr="00B447E7" w:rsidRDefault="00B447E7" w:rsidP="0086545D">
            <w:pPr>
              <w:spacing w:after="20"/>
              <w:ind w:left="20"/>
              <w:jc w:val="both"/>
              <w:rPr>
                <w:rFonts w:ascii="Times New Roman" w:hAnsi="Times New Roman" w:cs="Times New Roman"/>
                <w:sz w:val="20"/>
                <w:szCs w:val="20"/>
              </w:rPr>
            </w:pPr>
          </w:p>
          <w:p w14:paraId="0950C373"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1665678D"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C9A41"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68B8E"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Единица измерения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7532" w14:textId="77777777" w:rsidR="00B447E7" w:rsidRPr="00B447E7" w:rsidRDefault="00B447E7" w:rsidP="0086545D">
            <w:pPr>
              <w:spacing w:after="20"/>
              <w:ind w:left="20"/>
              <w:jc w:val="both"/>
              <w:rPr>
                <w:rFonts w:ascii="Times New Roman" w:hAnsi="Times New Roman" w:cs="Times New Roman"/>
                <w:sz w:val="20"/>
                <w:szCs w:val="20"/>
              </w:rPr>
            </w:pPr>
          </w:p>
          <w:p w14:paraId="7870B1E4"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09A14C5E"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2391B"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9314"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Цена закупа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5109" w14:textId="77777777" w:rsidR="00B447E7" w:rsidRPr="00B447E7" w:rsidRDefault="00B447E7" w:rsidP="0086545D">
            <w:pPr>
              <w:spacing w:after="20"/>
              <w:ind w:left="20"/>
              <w:jc w:val="both"/>
              <w:rPr>
                <w:rFonts w:ascii="Times New Roman" w:hAnsi="Times New Roman" w:cs="Times New Roman"/>
                <w:sz w:val="20"/>
                <w:szCs w:val="20"/>
              </w:rPr>
            </w:pPr>
          </w:p>
          <w:p w14:paraId="5289C041"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4DAC6D3E"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B61F5"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9A322"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Регистрационного удостоверения (удостоверений)/разрешения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432DC" w14:textId="77777777" w:rsidR="00B447E7" w:rsidRPr="00B447E7" w:rsidRDefault="00B447E7" w:rsidP="0086545D">
            <w:pPr>
              <w:spacing w:after="20"/>
              <w:ind w:left="20"/>
              <w:jc w:val="both"/>
              <w:rPr>
                <w:rFonts w:ascii="Times New Roman" w:hAnsi="Times New Roman" w:cs="Times New Roman"/>
                <w:sz w:val="20"/>
                <w:szCs w:val="20"/>
              </w:rPr>
            </w:pPr>
          </w:p>
          <w:p w14:paraId="1ABFDDCB"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2503D0A8"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7BBB6"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2D4D"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Торговое наименование лекарственного средства или медицинского изделия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BCA4C" w14:textId="77777777" w:rsidR="00B447E7" w:rsidRPr="00B447E7" w:rsidRDefault="00B447E7" w:rsidP="0086545D">
            <w:pPr>
              <w:spacing w:after="20"/>
              <w:ind w:left="20"/>
              <w:jc w:val="both"/>
              <w:rPr>
                <w:rFonts w:ascii="Times New Roman" w:hAnsi="Times New Roman" w:cs="Times New Roman"/>
                <w:sz w:val="20"/>
                <w:szCs w:val="20"/>
              </w:rPr>
            </w:pPr>
          </w:p>
          <w:p w14:paraId="1FBCB1F5"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535CF670"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88FE8"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66B6"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Лекарственная форма (форма выпуска)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22D22" w14:textId="77777777" w:rsidR="00B447E7" w:rsidRPr="00B447E7" w:rsidRDefault="00B447E7" w:rsidP="0086545D">
            <w:pPr>
              <w:spacing w:after="20"/>
              <w:ind w:left="20"/>
              <w:jc w:val="both"/>
              <w:rPr>
                <w:rFonts w:ascii="Times New Roman" w:hAnsi="Times New Roman" w:cs="Times New Roman"/>
                <w:sz w:val="20"/>
                <w:szCs w:val="20"/>
              </w:rPr>
            </w:pPr>
          </w:p>
          <w:p w14:paraId="3F2A4319"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63C2FF38"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1728"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025A8"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Производитель, страна происхождения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8CDB" w14:textId="77777777" w:rsidR="00B447E7" w:rsidRPr="00B447E7" w:rsidRDefault="00B447E7" w:rsidP="0086545D">
            <w:pPr>
              <w:spacing w:after="20"/>
              <w:ind w:left="20"/>
              <w:jc w:val="both"/>
              <w:rPr>
                <w:rFonts w:ascii="Times New Roman" w:hAnsi="Times New Roman" w:cs="Times New Roman"/>
                <w:sz w:val="20"/>
                <w:szCs w:val="20"/>
              </w:rPr>
            </w:pPr>
          </w:p>
          <w:p w14:paraId="67E5538C"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31476DDB"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F916"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1907E"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100E5" w14:textId="77777777" w:rsidR="00B447E7" w:rsidRPr="00B447E7" w:rsidRDefault="00B447E7" w:rsidP="0086545D">
            <w:pPr>
              <w:spacing w:after="20"/>
              <w:ind w:left="20"/>
              <w:jc w:val="both"/>
              <w:rPr>
                <w:rFonts w:ascii="Times New Roman" w:hAnsi="Times New Roman" w:cs="Times New Roman"/>
                <w:sz w:val="20"/>
                <w:szCs w:val="20"/>
              </w:rPr>
            </w:pPr>
          </w:p>
          <w:p w14:paraId="4DCC4A33"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47373BDC"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308B"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910FF"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Единица измерения по регистрационному удостоверению/разрешению на разовый ввоз/цена с наценкой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DF1EF"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rPr>
              <w:t xml:space="preserve"> </w:t>
            </w:r>
            <w:r w:rsidRPr="00B447E7">
              <w:rPr>
                <w:rFonts w:ascii="Times New Roman" w:hAnsi="Times New Roman" w:cs="Times New Roman"/>
                <w:color w:val="000000"/>
                <w:sz w:val="20"/>
                <w:szCs w:val="20"/>
                <w:lang w:val="en-US"/>
              </w:rPr>
              <w:t xml:space="preserve">* </w:t>
            </w:r>
          </w:p>
        </w:tc>
      </w:tr>
      <w:tr w:rsidR="00B447E7" w:rsidRPr="00B447E7" w14:paraId="2E45F839"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3F30"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4ED39"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xml:space="preserve">Цена за единицу в тенге на условиях поставки </w:t>
            </w:r>
            <w:r w:rsidRPr="00B447E7">
              <w:rPr>
                <w:rFonts w:ascii="Times New Roman" w:hAnsi="Times New Roman" w:cs="Times New Roman"/>
                <w:color w:val="000000"/>
                <w:sz w:val="20"/>
                <w:szCs w:val="20"/>
                <w:lang w:val="en-US"/>
              </w:rPr>
              <w:t>DDP</w:t>
            </w:r>
            <w:r w:rsidRPr="00B447E7">
              <w:rPr>
                <w:rFonts w:ascii="Times New Roman" w:hAnsi="Times New Roman" w:cs="Times New Roman"/>
                <w:color w:val="000000"/>
                <w:sz w:val="20"/>
                <w:szCs w:val="20"/>
              </w:rPr>
              <w:t xml:space="preserve"> ИНКОТЕРМС 2020 до пункта (пунктов) доставки</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DAD46" w14:textId="77777777" w:rsidR="00B447E7" w:rsidRPr="00B447E7" w:rsidRDefault="00B447E7" w:rsidP="0086545D">
            <w:pPr>
              <w:spacing w:after="20"/>
              <w:ind w:left="20"/>
              <w:jc w:val="both"/>
              <w:rPr>
                <w:rFonts w:ascii="Times New Roman" w:hAnsi="Times New Roman" w:cs="Times New Roman"/>
                <w:sz w:val="20"/>
                <w:szCs w:val="20"/>
              </w:rPr>
            </w:pPr>
          </w:p>
          <w:p w14:paraId="293D4327"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6AB138D0"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0805E"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971F0"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Количество в единицах измерения (объем)</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CB39" w14:textId="77777777" w:rsidR="00B447E7" w:rsidRPr="00B447E7" w:rsidRDefault="00B447E7" w:rsidP="0086545D">
            <w:pPr>
              <w:spacing w:after="20"/>
              <w:ind w:left="20"/>
              <w:jc w:val="both"/>
              <w:rPr>
                <w:rFonts w:ascii="Times New Roman" w:hAnsi="Times New Roman" w:cs="Times New Roman"/>
                <w:sz w:val="20"/>
                <w:szCs w:val="20"/>
              </w:rPr>
            </w:pPr>
          </w:p>
          <w:p w14:paraId="19A504AE"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4C2C0148"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66D8"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lastRenderedPageBreak/>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39CB"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xml:space="preserve">Сумма поставки в тенге на условиях поставки </w:t>
            </w:r>
            <w:r w:rsidRPr="00B447E7">
              <w:rPr>
                <w:rFonts w:ascii="Times New Roman" w:hAnsi="Times New Roman" w:cs="Times New Roman"/>
                <w:color w:val="000000"/>
                <w:sz w:val="20"/>
                <w:szCs w:val="20"/>
                <w:lang w:val="en-US"/>
              </w:rPr>
              <w:t>DDP</w:t>
            </w:r>
            <w:r w:rsidRPr="00B447E7">
              <w:rPr>
                <w:rFonts w:ascii="Times New Roman" w:hAnsi="Times New Roman" w:cs="Times New Roman"/>
                <w:color w:val="000000"/>
                <w:sz w:val="20"/>
                <w:szCs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90BF8" w14:textId="77777777" w:rsidR="00B447E7" w:rsidRPr="00B447E7" w:rsidRDefault="00B447E7" w:rsidP="0086545D">
            <w:pPr>
              <w:spacing w:after="20"/>
              <w:ind w:left="20"/>
              <w:jc w:val="both"/>
              <w:rPr>
                <w:rFonts w:ascii="Times New Roman" w:hAnsi="Times New Roman" w:cs="Times New Roman"/>
                <w:sz w:val="20"/>
                <w:szCs w:val="20"/>
              </w:rPr>
            </w:pPr>
          </w:p>
          <w:p w14:paraId="11ED002A"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2E8B7B9D"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9FF92"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E6AC3" w14:textId="77777777" w:rsidR="00B447E7" w:rsidRPr="00B447E7" w:rsidRDefault="00B447E7" w:rsidP="0086545D">
            <w:pPr>
              <w:spacing w:after="20"/>
              <w:ind w:left="20"/>
              <w:jc w:val="both"/>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График</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поставки</w:t>
            </w:r>
            <w:proofErr w:type="spellEnd"/>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BC2A" w14:textId="77777777" w:rsidR="00B447E7" w:rsidRPr="00B447E7" w:rsidRDefault="00B447E7" w:rsidP="0086545D">
            <w:pPr>
              <w:spacing w:after="20"/>
              <w:ind w:left="20"/>
              <w:jc w:val="both"/>
              <w:rPr>
                <w:rFonts w:ascii="Times New Roman" w:hAnsi="Times New Roman" w:cs="Times New Roman"/>
                <w:sz w:val="20"/>
                <w:szCs w:val="20"/>
                <w:lang w:val="en-US"/>
              </w:rPr>
            </w:pPr>
          </w:p>
          <w:p w14:paraId="3A9984E1" w14:textId="77777777" w:rsidR="00B447E7" w:rsidRPr="00B447E7" w:rsidRDefault="00B447E7" w:rsidP="0086545D">
            <w:pPr>
              <w:spacing w:after="20"/>
              <w:ind w:left="20"/>
              <w:jc w:val="both"/>
              <w:rPr>
                <w:rFonts w:ascii="Times New Roman" w:hAnsi="Times New Roman" w:cs="Times New Roman"/>
                <w:sz w:val="20"/>
                <w:szCs w:val="20"/>
                <w:lang w:val="en-US"/>
              </w:rPr>
            </w:pPr>
          </w:p>
        </w:tc>
      </w:tr>
    </w:tbl>
    <w:p w14:paraId="381201A3" w14:textId="77777777" w:rsidR="00B447E7" w:rsidRPr="00B447E7" w:rsidRDefault="00B447E7" w:rsidP="00B447E7">
      <w:pPr>
        <w:jc w:val="both"/>
        <w:rPr>
          <w:rFonts w:ascii="Times New Roman" w:hAnsi="Times New Roman" w:cs="Times New Roman"/>
          <w:sz w:val="20"/>
          <w:szCs w:val="20"/>
        </w:rPr>
      </w:pPr>
      <w:bookmarkStart w:id="5" w:name="z87"/>
      <w:r w:rsidRPr="00B447E7">
        <w:rPr>
          <w:rFonts w:ascii="Times New Roman" w:hAnsi="Times New Roman" w:cs="Times New Roman"/>
          <w:color w:val="000000"/>
          <w:sz w:val="20"/>
          <w:szCs w:val="20"/>
          <w:lang w:val="en-US"/>
        </w:rPr>
        <w:t>     </w:t>
      </w:r>
      <w:r w:rsidRPr="00B447E7">
        <w:rPr>
          <w:rFonts w:ascii="Times New Roman" w:hAnsi="Times New Roman" w:cs="Times New Roman"/>
          <w:color w:val="000000"/>
          <w:sz w:val="20"/>
          <w:szCs w:val="20"/>
        </w:rPr>
        <w:t xml:space="preserve"> * указывается цена потенциальным поставщиком и автоматически веб-порталом</w:t>
      </w:r>
    </w:p>
    <w:bookmarkEnd w:id="5"/>
    <w:p w14:paraId="25D5AE9F" w14:textId="77777777"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формируется цена с учетом наценки Единого дистрибьютора</w:t>
      </w:r>
    </w:p>
    <w:p w14:paraId="1198CC87" w14:textId="77777777"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Дата "___" ____________ 20___ г.</w:t>
      </w:r>
    </w:p>
    <w:p w14:paraId="2DEB0473" w14:textId="77777777"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Должность, Ф.И.О. (при его наличии) _________________ __________________</w:t>
      </w:r>
    </w:p>
    <w:p w14:paraId="2C168C77" w14:textId="77777777" w:rsidR="00B447E7" w:rsidRPr="00B447E7" w:rsidRDefault="00B447E7" w:rsidP="00B447E7">
      <w:pPr>
        <w:jc w:val="both"/>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Подпись</w:t>
      </w:r>
      <w:proofErr w:type="spellEnd"/>
      <w:r w:rsidRPr="00B447E7">
        <w:rPr>
          <w:rFonts w:ascii="Times New Roman" w:hAnsi="Times New Roman" w:cs="Times New Roman"/>
          <w:color w:val="000000"/>
          <w:sz w:val="20"/>
          <w:szCs w:val="20"/>
          <w:lang w:val="en-US"/>
        </w:rPr>
        <w:t xml:space="preserve"> _________</w:t>
      </w:r>
    </w:p>
    <w:p w14:paraId="78177F27" w14:textId="5C444356" w:rsidR="00B447E7" w:rsidRDefault="00B447E7" w:rsidP="00B447E7">
      <w:pPr>
        <w:jc w:val="both"/>
        <w:rPr>
          <w:rFonts w:ascii="Times New Roman" w:hAnsi="Times New Roman" w:cs="Times New Roman"/>
          <w:color w:val="000000"/>
          <w:sz w:val="20"/>
          <w:szCs w:val="20"/>
          <w:lang w:val="en-US"/>
        </w:rPr>
      </w:pPr>
      <w:proofErr w:type="spellStart"/>
      <w:r w:rsidRPr="00B447E7">
        <w:rPr>
          <w:rFonts w:ascii="Times New Roman" w:hAnsi="Times New Roman" w:cs="Times New Roman"/>
          <w:color w:val="000000"/>
          <w:sz w:val="20"/>
          <w:szCs w:val="20"/>
          <w:lang w:val="en-US"/>
        </w:rPr>
        <w:t>Печать</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при</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наличии</w:t>
      </w:r>
      <w:proofErr w:type="spellEnd"/>
      <w:r w:rsidRPr="00B447E7">
        <w:rPr>
          <w:rFonts w:ascii="Times New Roman" w:hAnsi="Times New Roman" w:cs="Times New Roman"/>
          <w:color w:val="000000"/>
          <w:sz w:val="20"/>
          <w:szCs w:val="20"/>
          <w:lang w:val="en-US"/>
        </w:rPr>
        <w:t>)</w:t>
      </w:r>
    </w:p>
    <w:p w14:paraId="41D825C4" w14:textId="1C2D9CC8" w:rsidR="00B447E7" w:rsidRDefault="00B447E7" w:rsidP="00B447E7">
      <w:pPr>
        <w:jc w:val="both"/>
        <w:rPr>
          <w:rFonts w:ascii="Times New Roman" w:hAnsi="Times New Roman" w:cs="Times New Roman"/>
          <w:color w:val="000000"/>
          <w:sz w:val="20"/>
          <w:szCs w:val="20"/>
          <w:lang w:val="en-US"/>
        </w:rPr>
      </w:pPr>
    </w:p>
    <w:p w14:paraId="1CE47090" w14:textId="02BEF7DE" w:rsidR="00B447E7" w:rsidRDefault="00B447E7" w:rsidP="00B447E7">
      <w:pPr>
        <w:jc w:val="both"/>
        <w:rPr>
          <w:rFonts w:ascii="Times New Roman" w:hAnsi="Times New Roman" w:cs="Times New Roman"/>
          <w:color w:val="000000"/>
          <w:sz w:val="20"/>
          <w:szCs w:val="20"/>
          <w:lang w:val="en-US"/>
        </w:rPr>
      </w:pPr>
    </w:p>
    <w:p w14:paraId="7337B1EC" w14:textId="3AB1A65E" w:rsidR="00B447E7" w:rsidRDefault="00B447E7" w:rsidP="00B447E7">
      <w:pPr>
        <w:jc w:val="both"/>
        <w:rPr>
          <w:rFonts w:ascii="Times New Roman" w:hAnsi="Times New Roman" w:cs="Times New Roman"/>
          <w:color w:val="000000"/>
          <w:sz w:val="20"/>
          <w:szCs w:val="20"/>
          <w:lang w:val="en-US"/>
        </w:rPr>
      </w:pPr>
    </w:p>
    <w:p w14:paraId="4C4849D3" w14:textId="0C451027" w:rsidR="00B447E7" w:rsidRDefault="00B447E7" w:rsidP="00B447E7">
      <w:pPr>
        <w:jc w:val="both"/>
        <w:rPr>
          <w:rFonts w:ascii="Times New Roman" w:hAnsi="Times New Roman" w:cs="Times New Roman"/>
          <w:color w:val="000000"/>
          <w:sz w:val="20"/>
          <w:szCs w:val="20"/>
          <w:lang w:val="en-US"/>
        </w:rPr>
      </w:pPr>
    </w:p>
    <w:p w14:paraId="50895C3E" w14:textId="40A49994" w:rsidR="00B447E7" w:rsidRDefault="00B447E7" w:rsidP="00B447E7">
      <w:pPr>
        <w:jc w:val="both"/>
        <w:rPr>
          <w:rFonts w:ascii="Times New Roman" w:hAnsi="Times New Roman" w:cs="Times New Roman"/>
          <w:color w:val="000000"/>
          <w:sz w:val="20"/>
          <w:szCs w:val="20"/>
          <w:lang w:val="en-US"/>
        </w:rPr>
      </w:pPr>
    </w:p>
    <w:p w14:paraId="05A4A18E" w14:textId="17D66F73" w:rsidR="00B447E7" w:rsidRDefault="00B447E7" w:rsidP="00B447E7">
      <w:pPr>
        <w:jc w:val="both"/>
        <w:rPr>
          <w:rFonts w:ascii="Times New Roman" w:hAnsi="Times New Roman" w:cs="Times New Roman"/>
          <w:color w:val="000000"/>
          <w:sz w:val="20"/>
          <w:szCs w:val="20"/>
          <w:lang w:val="en-US"/>
        </w:rPr>
      </w:pPr>
    </w:p>
    <w:p w14:paraId="187E3E5C" w14:textId="3E2B1003" w:rsidR="00B447E7" w:rsidRDefault="00B447E7" w:rsidP="00B447E7">
      <w:pPr>
        <w:jc w:val="both"/>
        <w:rPr>
          <w:rFonts w:ascii="Times New Roman" w:hAnsi="Times New Roman" w:cs="Times New Roman"/>
          <w:color w:val="000000"/>
          <w:sz w:val="20"/>
          <w:szCs w:val="20"/>
          <w:lang w:val="en-US"/>
        </w:rPr>
      </w:pPr>
    </w:p>
    <w:p w14:paraId="15120C99" w14:textId="707A0453" w:rsidR="00B447E7" w:rsidRDefault="00B447E7" w:rsidP="00B447E7">
      <w:pPr>
        <w:jc w:val="both"/>
        <w:rPr>
          <w:rFonts w:ascii="Times New Roman" w:hAnsi="Times New Roman" w:cs="Times New Roman"/>
          <w:color w:val="000000"/>
          <w:sz w:val="20"/>
          <w:szCs w:val="20"/>
          <w:lang w:val="en-US"/>
        </w:rPr>
      </w:pPr>
    </w:p>
    <w:p w14:paraId="1404CD94" w14:textId="174F7020" w:rsidR="00B447E7" w:rsidRDefault="00B447E7" w:rsidP="00B447E7">
      <w:pPr>
        <w:jc w:val="both"/>
        <w:rPr>
          <w:rFonts w:ascii="Times New Roman" w:hAnsi="Times New Roman" w:cs="Times New Roman"/>
          <w:color w:val="000000"/>
          <w:sz w:val="20"/>
          <w:szCs w:val="20"/>
          <w:lang w:val="en-US"/>
        </w:rPr>
      </w:pPr>
    </w:p>
    <w:p w14:paraId="5D8D286E" w14:textId="0B54F5A1" w:rsidR="00B447E7" w:rsidRDefault="00B447E7" w:rsidP="00B447E7">
      <w:pPr>
        <w:jc w:val="both"/>
        <w:rPr>
          <w:rFonts w:ascii="Times New Roman" w:hAnsi="Times New Roman" w:cs="Times New Roman"/>
          <w:color w:val="000000"/>
          <w:sz w:val="20"/>
          <w:szCs w:val="20"/>
          <w:lang w:val="en-US"/>
        </w:rPr>
      </w:pPr>
    </w:p>
    <w:p w14:paraId="555FEA05" w14:textId="5BD2F4DE" w:rsidR="00B447E7" w:rsidRDefault="00B447E7" w:rsidP="00B447E7">
      <w:pPr>
        <w:jc w:val="both"/>
        <w:rPr>
          <w:rFonts w:ascii="Times New Roman" w:hAnsi="Times New Roman" w:cs="Times New Roman"/>
          <w:color w:val="000000"/>
          <w:sz w:val="20"/>
          <w:szCs w:val="20"/>
          <w:lang w:val="en-US"/>
        </w:rPr>
      </w:pPr>
    </w:p>
    <w:p w14:paraId="4708D5F8" w14:textId="77777777" w:rsidR="000D3051" w:rsidRDefault="000D3051" w:rsidP="00B447E7">
      <w:pPr>
        <w:jc w:val="both"/>
        <w:rPr>
          <w:rFonts w:ascii="Times New Roman" w:hAnsi="Times New Roman" w:cs="Times New Roman"/>
          <w:color w:val="000000"/>
          <w:sz w:val="20"/>
          <w:szCs w:val="20"/>
          <w:lang w:val="en-US"/>
        </w:rPr>
      </w:pPr>
    </w:p>
    <w:p w14:paraId="60E05915" w14:textId="77777777" w:rsidR="00B447E7" w:rsidRPr="00B447E7" w:rsidRDefault="00B447E7" w:rsidP="00B447E7">
      <w:pPr>
        <w:jc w:val="both"/>
        <w:rPr>
          <w:rFonts w:ascii="Times New Roman" w:hAnsi="Times New Roman" w:cs="Times New Roman"/>
          <w:sz w:val="20"/>
          <w:szCs w:val="20"/>
          <w:lang w:val="en-US"/>
        </w:rPr>
      </w:pPr>
    </w:p>
    <w:tbl>
      <w:tblPr>
        <w:tblW w:w="0" w:type="auto"/>
        <w:tblCellSpacing w:w="0" w:type="auto"/>
        <w:tblLook w:val="04A0" w:firstRow="1" w:lastRow="0" w:firstColumn="1" w:lastColumn="0" w:noHBand="0" w:noVBand="1"/>
      </w:tblPr>
      <w:tblGrid>
        <w:gridCol w:w="7780"/>
        <w:gridCol w:w="4600"/>
      </w:tblGrid>
      <w:tr w:rsidR="00B447E7" w:rsidRPr="00B447E7" w14:paraId="5361AB95" w14:textId="77777777" w:rsidTr="0086545D">
        <w:trPr>
          <w:trHeight w:val="30"/>
          <w:tblCellSpacing w:w="0" w:type="auto"/>
        </w:trPr>
        <w:tc>
          <w:tcPr>
            <w:tcW w:w="7780" w:type="dxa"/>
            <w:tcMar>
              <w:top w:w="15" w:type="dxa"/>
              <w:left w:w="15" w:type="dxa"/>
              <w:bottom w:w="15" w:type="dxa"/>
              <w:right w:w="15" w:type="dxa"/>
            </w:tcMar>
            <w:vAlign w:val="center"/>
          </w:tcPr>
          <w:p w14:paraId="440E0ABC" w14:textId="13D324C4" w:rsidR="00B447E7" w:rsidRPr="00B447E7" w:rsidRDefault="00B447E7" w:rsidP="000D3051">
            <w:pPr>
              <w:spacing w:after="0" w:line="240" w:lineRule="auto"/>
              <w:jc w:val="center"/>
              <w:rPr>
                <w:rFonts w:ascii="Times/Kazakh" w:eastAsia="Times New Roman" w:hAnsi="Times/Kazakh" w:cs="Times New Roman"/>
                <w:sz w:val="20"/>
                <w:szCs w:val="20"/>
                <w:lang w:eastAsia="ru-RU"/>
              </w:rPr>
            </w:pPr>
          </w:p>
        </w:tc>
        <w:tc>
          <w:tcPr>
            <w:tcW w:w="4600" w:type="dxa"/>
            <w:tcMar>
              <w:top w:w="15" w:type="dxa"/>
              <w:left w:w="15" w:type="dxa"/>
              <w:bottom w:w="15" w:type="dxa"/>
              <w:right w:w="15" w:type="dxa"/>
            </w:tcMar>
            <w:vAlign w:val="center"/>
          </w:tcPr>
          <w:p w14:paraId="69BEAF8D" w14:textId="77777777" w:rsidR="00B447E7" w:rsidRPr="00B447E7" w:rsidRDefault="00B447E7" w:rsidP="000D3051">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Приложение 22 к приказу</w:t>
            </w:r>
          </w:p>
        </w:tc>
      </w:tr>
      <w:tr w:rsidR="00B447E7" w:rsidRPr="00B447E7" w14:paraId="18B4F1CE" w14:textId="77777777" w:rsidTr="0086545D">
        <w:trPr>
          <w:trHeight w:val="30"/>
          <w:tblCellSpacing w:w="0" w:type="auto"/>
        </w:trPr>
        <w:tc>
          <w:tcPr>
            <w:tcW w:w="7780" w:type="dxa"/>
            <w:tcMar>
              <w:top w:w="15" w:type="dxa"/>
              <w:left w:w="15" w:type="dxa"/>
              <w:bottom w:w="15" w:type="dxa"/>
              <w:right w:w="15" w:type="dxa"/>
            </w:tcMar>
            <w:vAlign w:val="center"/>
          </w:tcPr>
          <w:p w14:paraId="65005A87" w14:textId="26361DB0" w:rsidR="00B447E7" w:rsidRPr="00B447E7" w:rsidRDefault="00B447E7" w:rsidP="000D3051">
            <w:pPr>
              <w:spacing w:after="0" w:line="240" w:lineRule="auto"/>
              <w:jc w:val="center"/>
              <w:rPr>
                <w:rFonts w:ascii="Times/Kazakh" w:eastAsia="Times New Roman" w:hAnsi="Times/Kazakh" w:cs="Times New Roman"/>
                <w:sz w:val="20"/>
                <w:szCs w:val="20"/>
                <w:lang w:eastAsia="ru-RU"/>
              </w:rPr>
            </w:pPr>
          </w:p>
        </w:tc>
        <w:tc>
          <w:tcPr>
            <w:tcW w:w="4600" w:type="dxa"/>
            <w:tcMar>
              <w:top w:w="15" w:type="dxa"/>
              <w:left w:w="15" w:type="dxa"/>
              <w:bottom w:w="15" w:type="dxa"/>
              <w:right w:w="15" w:type="dxa"/>
            </w:tcMar>
            <w:vAlign w:val="center"/>
          </w:tcPr>
          <w:p w14:paraId="599DE05B" w14:textId="77777777" w:rsidR="00B447E7" w:rsidRPr="00B447E7" w:rsidRDefault="00B447E7" w:rsidP="000D3051">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Форма</w:t>
            </w:r>
          </w:p>
        </w:tc>
      </w:tr>
    </w:tbl>
    <w:p w14:paraId="70AD3124" w14:textId="051DC268" w:rsidR="00B447E7" w:rsidRPr="00B447E7" w:rsidRDefault="00B447E7" w:rsidP="000D3051">
      <w:pPr>
        <w:spacing w:after="0" w:line="240" w:lineRule="auto"/>
        <w:jc w:val="center"/>
        <w:rPr>
          <w:rFonts w:ascii="Times/Kazakh" w:eastAsia="Times New Roman" w:hAnsi="Times/Kazakh" w:cs="Times New Roman"/>
          <w:sz w:val="20"/>
          <w:szCs w:val="20"/>
          <w:lang w:eastAsia="ru-RU"/>
        </w:rPr>
      </w:pPr>
      <w:bookmarkStart w:id="6" w:name="z252"/>
      <w:r w:rsidRPr="00B447E7">
        <w:rPr>
          <w:rFonts w:ascii="Times/Kazakh" w:eastAsia="Times New Roman" w:hAnsi="Times/Kazakh" w:cs="Times New Roman"/>
          <w:b/>
          <w:color w:val="000000"/>
          <w:sz w:val="20"/>
          <w:szCs w:val="20"/>
          <w:lang w:eastAsia="ru-RU"/>
        </w:rPr>
        <w:t>Типовой договор закупа лекарственных средств 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b/>
          <w:color w:val="000000"/>
          <w:sz w:val="20"/>
          <w:szCs w:val="20"/>
          <w:lang w:eastAsia="ru-RU"/>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B447E7" w:rsidRPr="00B447E7" w14:paraId="69E7E86B" w14:textId="77777777" w:rsidTr="0086545D">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14:paraId="3F4332F5"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A4AB"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"___" __________ _____г.</w:t>
            </w:r>
          </w:p>
        </w:tc>
      </w:tr>
    </w:tbl>
    <w:p w14:paraId="00CC48D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 w:name="z253"/>
      <w:r w:rsidRPr="00B447E7">
        <w:rPr>
          <w:rFonts w:ascii="Times/Kazakh" w:eastAsia="Times New Roman" w:hAnsi="Times/Kazakh" w:cs="Times New Roman"/>
          <w:color w:val="000000"/>
          <w:sz w:val="20"/>
          <w:szCs w:val="20"/>
          <w:lang w:eastAsia="ru-RU"/>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3812E5CD"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 w:name="z254"/>
      <w:bookmarkEnd w:id="7"/>
      <w:r w:rsidRPr="00B447E7">
        <w:rPr>
          <w:rFonts w:ascii="Times/Kazakh" w:eastAsia="Times New Roman" w:hAnsi="Times/Kazakh" w:cs="Times New Roman"/>
          <w:b/>
          <w:color w:val="000000"/>
          <w:sz w:val="20"/>
          <w:szCs w:val="20"/>
          <w:lang w:eastAsia="ru-RU"/>
        </w:rPr>
        <w:t xml:space="preserve"> Глава 1. Термины, применяемые в Договоре</w:t>
      </w:r>
    </w:p>
    <w:p w14:paraId="4806BBD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 w:name="z255"/>
      <w:bookmarkEnd w:id="8"/>
      <w:r w:rsidRPr="00B447E7">
        <w:rPr>
          <w:rFonts w:ascii="Times/Kazakh" w:eastAsia="Times New Roman" w:hAnsi="Times/Kazakh" w:cs="Times New Roman"/>
          <w:color w:val="000000"/>
          <w:sz w:val="20"/>
          <w:szCs w:val="20"/>
          <w:lang w:eastAsia="ru-RU"/>
        </w:rPr>
        <w:t>      1. В данном Договоре нижеперечисленные понятия будут иметь следующее толкование:</w:t>
      </w:r>
    </w:p>
    <w:p w14:paraId="45603E2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 w:name="z256"/>
      <w:bookmarkEnd w:id="9"/>
      <w:r w:rsidRPr="00B447E7">
        <w:rPr>
          <w:rFonts w:ascii="Times/Kazakh" w:eastAsia="Times New Roman" w:hAnsi="Times/Kazakh" w:cs="Times New Roman"/>
          <w:color w:val="000000"/>
          <w:sz w:val="20"/>
          <w:szCs w:val="20"/>
          <w:lang w:eastAsia="ru-RU"/>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183C65D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1" w:name="z257"/>
      <w:bookmarkEnd w:id="10"/>
      <w:r w:rsidRPr="00B447E7">
        <w:rPr>
          <w:rFonts w:ascii="Times/Kazakh" w:eastAsia="Times New Roman" w:hAnsi="Times/Kazakh" w:cs="Times New Roman"/>
          <w:color w:val="000000"/>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1B812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2" w:name="z258"/>
      <w:bookmarkEnd w:id="11"/>
      <w:r w:rsidRPr="00B447E7">
        <w:rPr>
          <w:rFonts w:ascii="Times/Kazakh" w:eastAsia="Times New Roman" w:hAnsi="Times/Kazakh" w:cs="Times New Roman"/>
          <w:color w:val="000000"/>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A36C12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3" w:name="z259"/>
      <w:bookmarkEnd w:id="12"/>
      <w:r w:rsidRPr="00B447E7">
        <w:rPr>
          <w:rFonts w:ascii="Times/Kazakh" w:eastAsia="Times New Roman" w:hAnsi="Times/Kazakh" w:cs="Times New Roman"/>
          <w:color w:val="000000"/>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419C1AE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4" w:name="z260"/>
      <w:bookmarkEnd w:id="13"/>
      <w:r w:rsidRPr="00B447E7">
        <w:rPr>
          <w:rFonts w:ascii="Times/Kazakh" w:eastAsia="Times New Roman" w:hAnsi="Times/Kazakh" w:cs="Times New Roman"/>
          <w:color w:val="000000"/>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CC0084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5" w:name="z261"/>
      <w:bookmarkEnd w:id="14"/>
      <w:r w:rsidRPr="00B447E7">
        <w:rPr>
          <w:rFonts w:ascii="Times/Kazakh" w:eastAsia="Times New Roman" w:hAnsi="Times/Kazakh" w:cs="Times New Roman"/>
          <w:color w:val="000000"/>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E0B2E4B"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16" w:name="z262"/>
      <w:bookmarkEnd w:id="15"/>
      <w:r w:rsidRPr="00B447E7">
        <w:rPr>
          <w:rFonts w:ascii="Times/Kazakh" w:eastAsia="Times New Roman" w:hAnsi="Times/Kazakh" w:cs="Times New Roman"/>
          <w:b/>
          <w:color w:val="000000"/>
          <w:sz w:val="20"/>
          <w:szCs w:val="20"/>
          <w:lang w:eastAsia="ru-RU"/>
        </w:rPr>
        <w:t xml:space="preserve"> Глава 2. Предмет Договора</w:t>
      </w:r>
    </w:p>
    <w:p w14:paraId="5DFBAF3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7" w:name="z263"/>
      <w:bookmarkEnd w:id="16"/>
      <w:r w:rsidRPr="00B447E7">
        <w:rPr>
          <w:rFonts w:ascii="Times/Kazakh" w:eastAsia="Times New Roman" w:hAnsi="Times/Kazakh" w:cs="Times New Roman"/>
          <w:color w:val="000000"/>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B7CAA4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8" w:name="z264"/>
      <w:bookmarkEnd w:id="17"/>
      <w:r w:rsidRPr="00B447E7">
        <w:rPr>
          <w:rFonts w:ascii="Times/Kazakh" w:eastAsia="Times New Roman" w:hAnsi="Times/Kazakh" w:cs="Times New Roman"/>
          <w:color w:val="000000"/>
          <w:sz w:val="20"/>
          <w:szCs w:val="20"/>
          <w:lang w:eastAsia="ru-RU"/>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189CC6C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9" w:name="z265"/>
      <w:bookmarkEnd w:id="18"/>
      <w:r w:rsidRPr="00B447E7">
        <w:rPr>
          <w:rFonts w:ascii="Times/Kazakh" w:eastAsia="Times New Roman" w:hAnsi="Times/Kazakh" w:cs="Times New Roman"/>
          <w:color w:val="000000"/>
          <w:sz w:val="20"/>
          <w:szCs w:val="20"/>
          <w:lang w:eastAsia="ru-RU"/>
        </w:rPr>
        <w:t>      1) настоящий Договор;</w:t>
      </w:r>
    </w:p>
    <w:p w14:paraId="51826C2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0" w:name="z266"/>
      <w:bookmarkEnd w:id="19"/>
      <w:r w:rsidRPr="00B447E7">
        <w:rPr>
          <w:rFonts w:ascii="Times/Kazakh" w:eastAsia="Times New Roman" w:hAnsi="Times/Kazakh" w:cs="Times New Roman"/>
          <w:color w:val="000000"/>
          <w:sz w:val="20"/>
          <w:szCs w:val="20"/>
          <w:lang w:eastAsia="ru-RU"/>
        </w:rPr>
        <w:t>      2) перечень закупаемых товаров;</w:t>
      </w:r>
    </w:p>
    <w:p w14:paraId="137AEB6F"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1" w:name="z267"/>
      <w:bookmarkEnd w:id="20"/>
      <w:r w:rsidRPr="00B447E7">
        <w:rPr>
          <w:rFonts w:ascii="Times/Kazakh" w:eastAsia="Times New Roman" w:hAnsi="Times/Kazakh" w:cs="Times New Roman"/>
          <w:color w:val="000000"/>
          <w:sz w:val="20"/>
          <w:szCs w:val="20"/>
          <w:lang w:eastAsia="ru-RU"/>
        </w:rPr>
        <w:t>      3) техническая спецификация;</w:t>
      </w:r>
    </w:p>
    <w:p w14:paraId="6DA6B2B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2" w:name="z268"/>
      <w:bookmarkEnd w:id="21"/>
      <w:r w:rsidRPr="00B447E7">
        <w:rPr>
          <w:rFonts w:ascii="Times/Kazakh" w:eastAsia="Times New Roman" w:hAnsi="Times/Kazakh" w:cs="Times New Roman"/>
          <w:color w:val="000000"/>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F2271C4"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23" w:name="z269"/>
      <w:bookmarkEnd w:id="22"/>
      <w:r w:rsidRPr="00B447E7">
        <w:rPr>
          <w:rFonts w:ascii="Times/Kazakh" w:eastAsia="Times New Roman" w:hAnsi="Times/Kazakh" w:cs="Times New Roman"/>
          <w:b/>
          <w:color w:val="000000"/>
          <w:sz w:val="20"/>
          <w:szCs w:val="20"/>
          <w:lang w:eastAsia="ru-RU"/>
        </w:rPr>
        <w:t xml:space="preserve"> Глава 3. Цена Договора и оплата</w:t>
      </w:r>
    </w:p>
    <w:p w14:paraId="5773460B"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4" w:name="z270"/>
      <w:bookmarkEnd w:id="23"/>
      <w:r w:rsidRPr="00B447E7">
        <w:rPr>
          <w:rFonts w:ascii="Times/Kazakh" w:eastAsia="Times New Roman" w:hAnsi="Times/Kazakh" w:cs="Times New Roman"/>
          <w:color w:val="000000"/>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7C52E5AA"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5" w:name="z271"/>
      <w:bookmarkEnd w:id="24"/>
      <w:r w:rsidRPr="00B447E7">
        <w:rPr>
          <w:rFonts w:ascii="Times/Kazakh" w:eastAsia="Times New Roman" w:hAnsi="Times/Kazakh" w:cs="Times New Roman"/>
          <w:color w:val="000000"/>
          <w:sz w:val="20"/>
          <w:szCs w:val="20"/>
          <w:lang w:eastAsia="ru-RU"/>
        </w:rPr>
        <w:t>      5. Оплата Поставщику за поставленные товары производиться на следующих условиях:</w:t>
      </w:r>
    </w:p>
    <w:p w14:paraId="1341AA8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6" w:name="z272"/>
      <w:bookmarkEnd w:id="25"/>
      <w:r w:rsidRPr="00B447E7">
        <w:rPr>
          <w:rFonts w:ascii="Times/Kazakh" w:eastAsia="Times New Roman" w:hAnsi="Times/Kazakh" w:cs="Times New Roman"/>
          <w:color w:val="000000"/>
          <w:sz w:val="20"/>
          <w:szCs w:val="20"/>
          <w:lang w:eastAsia="ru-RU"/>
        </w:rPr>
        <w:t>      Форма оплаты _____________ (перечисление, за наличный расчет, аккредитив и иные платежи)</w:t>
      </w:r>
    </w:p>
    <w:p w14:paraId="593731E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7" w:name="z273"/>
      <w:bookmarkEnd w:id="26"/>
      <w:r w:rsidRPr="00B447E7">
        <w:rPr>
          <w:rFonts w:ascii="Times/Kazakh" w:eastAsia="Times New Roman" w:hAnsi="Times/Kazakh" w:cs="Times New Roman"/>
          <w:color w:val="000000"/>
          <w:sz w:val="20"/>
          <w:szCs w:val="20"/>
          <w:lang w:eastAsia="ru-RU"/>
        </w:rPr>
        <w:t>      Сроки выплат ____ (пример: % после приемки товара в пункте назначения или предоплата, или иное).</w:t>
      </w:r>
    </w:p>
    <w:p w14:paraId="3581CA8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8" w:name="z274"/>
      <w:bookmarkEnd w:id="27"/>
      <w:r w:rsidRPr="00B447E7">
        <w:rPr>
          <w:rFonts w:ascii="Times/Kazakh" w:eastAsia="Times New Roman" w:hAnsi="Times/Kazakh" w:cs="Times New Roman"/>
          <w:color w:val="000000"/>
          <w:sz w:val="20"/>
          <w:szCs w:val="20"/>
          <w:lang w:eastAsia="ru-RU"/>
        </w:rPr>
        <w:t>      6. Необходимые документы, предшествующие оплате:</w:t>
      </w:r>
    </w:p>
    <w:p w14:paraId="4F444B1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9" w:name="z275"/>
      <w:bookmarkEnd w:id="28"/>
      <w:r w:rsidRPr="00B447E7">
        <w:rPr>
          <w:rFonts w:ascii="Times/Kazakh" w:eastAsia="Times New Roman" w:hAnsi="Times/Kazakh" w:cs="Times New Roman"/>
          <w:color w:val="000000"/>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A011F8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0" w:name="z276"/>
      <w:bookmarkEnd w:id="29"/>
      <w:r w:rsidRPr="00B447E7">
        <w:rPr>
          <w:rFonts w:ascii="Times/Kazakh" w:eastAsia="Times New Roman" w:hAnsi="Times/Kazakh" w:cs="Times New Roman"/>
          <w:color w:val="000000"/>
          <w:sz w:val="20"/>
          <w:szCs w:val="20"/>
          <w:lang w:eastAsia="ru-RU"/>
        </w:rPr>
        <w:t>      2) _____________________ (счет-фактура или акт приемки-передачи).</w:t>
      </w:r>
    </w:p>
    <w:p w14:paraId="682328AD"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31" w:name="z277"/>
      <w:bookmarkEnd w:id="30"/>
      <w:r w:rsidRPr="00B447E7">
        <w:rPr>
          <w:rFonts w:ascii="Times/Kazakh" w:eastAsia="Times New Roman" w:hAnsi="Times/Kazakh" w:cs="Times New Roman"/>
          <w:b/>
          <w:color w:val="000000"/>
          <w:sz w:val="20"/>
          <w:szCs w:val="20"/>
          <w:lang w:eastAsia="ru-RU"/>
        </w:rPr>
        <w:lastRenderedPageBreak/>
        <w:t xml:space="preserve"> Глава 4. Условия поставки и приемки товара</w:t>
      </w:r>
    </w:p>
    <w:p w14:paraId="27DC5C4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2" w:name="z278"/>
      <w:bookmarkEnd w:id="31"/>
      <w:r w:rsidRPr="00B447E7">
        <w:rPr>
          <w:rFonts w:ascii="Times/Kazakh" w:eastAsia="Times New Roman" w:hAnsi="Times/Kazakh" w:cs="Times New Roman"/>
          <w:color w:val="000000"/>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4BCBD03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3" w:name="z279"/>
      <w:bookmarkEnd w:id="32"/>
      <w:r w:rsidRPr="00B447E7">
        <w:rPr>
          <w:rFonts w:ascii="Times/Kazakh" w:eastAsia="Times New Roman" w:hAnsi="Times/Kazakh" w:cs="Times New Roman"/>
          <w:color w:val="000000"/>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64FF234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4" w:name="z280"/>
      <w:bookmarkEnd w:id="33"/>
      <w:r w:rsidRPr="00B447E7">
        <w:rPr>
          <w:rFonts w:ascii="Times/Kazakh" w:eastAsia="Times New Roman" w:hAnsi="Times/Kazakh" w:cs="Times New Roman"/>
          <w:color w:val="000000"/>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AF8F9B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5" w:name="z281"/>
      <w:bookmarkEnd w:id="34"/>
      <w:r w:rsidRPr="00B447E7">
        <w:rPr>
          <w:rFonts w:ascii="Times/Kazakh" w:eastAsia="Times New Roman" w:hAnsi="Times/Kazakh" w:cs="Times New Roman"/>
          <w:color w:val="000000"/>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C91A22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6" w:name="z282"/>
      <w:bookmarkEnd w:id="35"/>
      <w:r w:rsidRPr="00B447E7">
        <w:rPr>
          <w:rFonts w:ascii="Times/Kazakh" w:eastAsia="Times New Roman" w:hAnsi="Times/Kazakh" w:cs="Times New Roman"/>
          <w:color w:val="000000"/>
          <w:sz w:val="20"/>
          <w:szCs w:val="20"/>
          <w:lang w:eastAsia="ru-RU"/>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6A075C0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7" w:name="z283"/>
      <w:bookmarkEnd w:id="36"/>
      <w:r w:rsidRPr="00B447E7">
        <w:rPr>
          <w:rFonts w:ascii="Times/Kazakh" w:eastAsia="Times New Roman" w:hAnsi="Times/Kazakh" w:cs="Times New Roman"/>
          <w:color w:val="000000"/>
          <w:sz w:val="20"/>
          <w:szCs w:val="20"/>
          <w:lang w:eastAsia="ru-RU"/>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761936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8" w:name="z284"/>
      <w:bookmarkEnd w:id="37"/>
      <w:r w:rsidRPr="00B447E7">
        <w:rPr>
          <w:rFonts w:ascii="Times/Kazakh" w:eastAsia="Times New Roman" w:hAnsi="Times/Kazakh" w:cs="Times New Roman"/>
          <w:color w:val="000000"/>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56034E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9" w:name="z285"/>
      <w:bookmarkEnd w:id="38"/>
      <w:r w:rsidRPr="00B447E7">
        <w:rPr>
          <w:rFonts w:ascii="Times/Kazakh" w:eastAsia="Times New Roman" w:hAnsi="Times/Kazakh" w:cs="Times New Roman"/>
          <w:color w:val="000000"/>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46DB3A8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0" w:name="z286"/>
      <w:bookmarkEnd w:id="39"/>
      <w:r w:rsidRPr="00B447E7">
        <w:rPr>
          <w:rFonts w:ascii="Times/Kazakh" w:eastAsia="Times New Roman" w:hAnsi="Times/Kazakh" w:cs="Times New Roman"/>
          <w:color w:val="000000"/>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360D2A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1" w:name="z287"/>
      <w:bookmarkEnd w:id="40"/>
      <w:r w:rsidRPr="00B447E7">
        <w:rPr>
          <w:rFonts w:ascii="Times/Kazakh" w:eastAsia="Times New Roman" w:hAnsi="Times/Kazakh" w:cs="Times New Roman"/>
          <w:color w:val="000000"/>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47E8F23"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42" w:name="z288"/>
      <w:bookmarkEnd w:id="41"/>
      <w:r w:rsidRPr="00B447E7">
        <w:rPr>
          <w:rFonts w:ascii="Times/Kazakh" w:eastAsia="Times New Roman" w:hAnsi="Times/Kazakh" w:cs="Times New Roman"/>
          <w:b/>
          <w:color w:val="000000"/>
          <w:sz w:val="20"/>
          <w:szCs w:val="20"/>
          <w:lang w:eastAsia="ru-RU"/>
        </w:rPr>
        <w:t xml:space="preserve"> Глава 5. Особенности поставки и приемки медицинской техники</w:t>
      </w:r>
    </w:p>
    <w:p w14:paraId="5646013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3" w:name="z289"/>
      <w:bookmarkEnd w:id="42"/>
      <w:r w:rsidRPr="00B447E7">
        <w:rPr>
          <w:rFonts w:ascii="Times/Kazakh" w:eastAsia="Times New Roman" w:hAnsi="Times/Kazakh" w:cs="Times New Roman"/>
          <w:color w:val="000000"/>
          <w:sz w:val="20"/>
          <w:szCs w:val="20"/>
          <w:lang w:eastAsia="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56A96A1B"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4" w:name="z290"/>
      <w:bookmarkEnd w:id="43"/>
      <w:r w:rsidRPr="00B447E7">
        <w:rPr>
          <w:rFonts w:ascii="Times/Kazakh" w:eastAsia="Times New Roman" w:hAnsi="Times/Kazakh" w:cs="Times New Roman"/>
          <w:color w:val="000000"/>
          <w:sz w:val="20"/>
          <w:szCs w:val="20"/>
          <w:lang w:eastAsia="ru-RU"/>
        </w:rPr>
        <w:t>      15. В рамках данного Договора Поставщик должен предоставить услуги, указанные в тендерной документации.</w:t>
      </w:r>
    </w:p>
    <w:p w14:paraId="3C58607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5" w:name="z291"/>
      <w:bookmarkEnd w:id="44"/>
      <w:r w:rsidRPr="00B447E7">
        <w:rPr>
          <w:rFonts w:ascii="Times/Kazakh" w:eastAsia="Times New Roman" w:hAnsi="Times/Kazakh" w:cs="Times New Roman"/>
          <w:color w:val="000000"/>
          <w:sz w:val="20"/>
          <w:szCs w:val="20"/>
          <w:lang w:eastAsia="ru-RU"/>
        </w:rPr>
        <w:t>      16. Цены на сопутствующие услуги включены в цену Договора.</w:t>
      </w:r>
    </w:p>
    <w:p w14:paraId="257929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6" w:name="z292"/>
      <w:bookmarkEnd w:id="45"/>
      <w:r w:rsidRPr="00B447E7">
        <w:rPr>
          <w:rFonts w:ascii="Times/Kazakh" w:eastAsia="Times New Roman" w:hAnsi="Times/Kazakh" w:cs="Times New Roman"/>
          <w:color w:val="000000"/>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435C6B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7" w:name="z293"/>
      <w:bookmarkEnd w:id="46"/>
      <w:r w:rsidRPr="00B447E7">
        <w:rPr>
          <w:rFonts w:ascii="Times/Kazakh" w:eastAsia="Times New Roman" w:hAnsi="Times/Kazakh" w:cs="Times New Roman"/>
          <w:color w:val="000000"/>
          <w:sz w:val="20"/>
          <w:szCs w:val="20"/>
          <w:lang w:eastAsia="ru-RU"/>
        </w:rPr>
        <w:t>      18. Поставщик, в случае прекращения производства им запасных частей, должен:</w:t>
      </w:r>
    </w:p>
    <w:p w14:paraId="0E14DE6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8" w:name="z294"/>
      <w:bookmarkEnd w:id="47"/>
      <w:r w:rsidRPr="00B447E7">
        <w:rPr>
          <w:rFonts w:ascii="Times/Kazakh" w:eastAsia="Times New Roman" w:hAnsi="Times/Kazakh" w:cs="Times New Roman"/>
          <w:color w:val="000000"/>
          <w:sz w:val="20"/>
          <w:szCs w:val="20"/>
          <w:lang w:eastAsia="ru-RU"/>
        </w:rPr>
        <w:t xml:space="preserve">      а) заблаговременно уведомить Заказчика о предстоящем свертывании </w:t>
      </w:r>
      <w:proofErr w:type="gramStart"/>
      <w:r w:rsidRPr="00B447E7">
        <w:rPr>
          <w:rFonts w:ascii="Times/Kazakh" w:eastAsia="Times New Roman" w:hAnsi="Times/Kazakh" w:cs="Times New Roman"/>
          <w:color w:val="000000"/>
          <w:sz w:val="20"/>
          <w:szCs w:val="20"/>
          <w:lang w:eastAsia="ru-RU"/>
        </w:rPr>
        <w:t>производства, с тем, чтобы</w:t>
      </w:r>
      <w:proofErr w:type="gramEnd"/>
      <w:r w:rsidRPr="00B447E7">
        <w:rPr>
          <w:rFonts w:ascii="Times/Kazakh" w:eastAsia="Times New Roman" w:hAnsi="Times/Kazakh" w:cs="Times New Roman"/>
          <w:color w:val="000000"/>
          <w:sz w:val="20"/>
          <w:szCs w:val="20"/>
          <w:lang w:eastAsia="ru-RU"/>
        </w:rPr>
        <w:t xml:space="preserve"> позволить ему произвести необходимые закупки в необходимых количествах;</w:t>
      </w:r>
    </w:p>
    <w:p w14:paraId="51A3F3CC"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9" w:name="z295"/>
      <w:bookmarkEnd w:id="48"/>
      <w:r w:rsidRPr="00B447E7">
        <w:rPr>
          <w:rFonts w:ascii="Times/Kazakh" w:eastAsia="Times New Roman" w:hAnsi="Times/Kazakh" w:cs="Times New Roman"/>
          <w:color w:val="000000"/>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9CCBAAB"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0" w:name="z296"/>
      <w:bookmarkEnd w:id="49"/>
      <w:r w:rsidRPr="00B447E7">
        <w:rPr>
          <w:rFonts w:ascii="Times/Kazakh" w:eastAsia="Times New Roman" w:hAnsi="Times/Kazakh" w:cs="Times New Roman"/>
          <w:color w:val="000000"/>
          <w:sz w:val="20"/>
          <w:szCs w:val="20"/>
          <w:lang w:eastAsia="ru-RU"/>
        </w:rPr>
        <w:t>      19. Поставщик гарантирует, что товары, поставленные в рамках Договора:</w:t>
      </w:r>
    </w:p>
    <w:p w14:paraId="5E21F8A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1" w:name="z297"/>
      <w:bookmarkEnd w:id="50"/>
      <w:r w:rsidRPr="00B447E7">
        <w:rPr>
          <w:rFonts w:ascii="Times/Kazakh" w:eastAsia="Times New Roman" w:hAnsi="Times/Kazakh" w:cs="Times New Roman"/>
          <w:color w:val="000000"/>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4C0F6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2" w:name="z298"/>
      <w:bookmarkEnd w:id="51"/>
      <w:r w:rsidRPr="00B447E7">
        <w:rPr>
          <w:rFonts w:ascii="Times/Kazakh" w:eastAsia="Times New Roman" w:hAnsi="Times/Kazakh" w:cs="Times New Roman"/>
          <w:color w:val="000000"/>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8F7D73A"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3" w:name="z299"/>
      <w:bookmarkEnd w:id="52"/>
      <w:r w:rsidRPr="00B447E7">
        <w:rPr>
          <w:rFonts w:ascii="Times/Kazakh" w:eastAsia="Times New Roman" w:hAnsi="Times/Kazakh" w:cs="Times New Roman"/>
          <w:color w:val="000000"/>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708D31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4" w:name="z300"/>
      <w:bookmarkEnd w:id="53"/>
      <w:r w:rsidRPr="00B447E7">
        <w:rPr>
          <w:rFonts w:ascii="Times/Kazakh" w:eastAsia="Times New Roman" w:hAnsi="Times/Kazakh" w:cs="Times New Roman"/>
          <w:color w:val="000000"/>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896FF7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5" w:name="z301"/>
      <w:bookmarkEnd w:id="54"/>
      <w:r w:rsidRPr="00B447E7">
        <w:rPr>
          <w:rFonts w:ascii="Times/Kazakh" w:eastAsia="Times New Roman" w:hAnsi="Times/Kazakh" w:cs="Times New Roman"/>
          <w:color w:val="000000"/>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23D401A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6" w:name="z302"/>
      <w:bookmarkEnd w:id="55"/>
      <w:r w:rsidRPr="00B447E7">
        <w:rPr>
          <w:rFonts w:ascii="Times/Kazakh" w:eastAsia="Times New Roman" w:hAnsi="Times/Kazakh" w:cs="Times New Roman"/>
          <w:color w:val="000000"/>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174F3F3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7" w:name="z303"/>
      <w:bookmarkEnd w:id="56"/>
      <w:r w:rsidRPr="00B447E7">
        <w:rPr>
          <w:rFonts w:ascii="Times/Kazakh" w:eastAsia="Times New Roman" w:hAnsi="Times/Kazakh" w:cs="Times New Roman"/>
          <w:color w:val="000000"/>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6386CD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8" w:name="z304"/>
      <w:bookmarkEnd w:id="57"/>
      <w:r w:rsidRPr="00B447E7">
        <w:rPr>
          <w:rFonts w:ascii="Times/Kazakh" w:eastAsia="Times New Roman" w:hAnsi="Times/Kazakh" w:cs="Times New Roman"/>
          <w:color w:val="000000"/>
          <w:sz w:val="20"/>
          <w:szCs w:val="20"/>
          <w:lang w:eastAsia="ru-RU"/>
        </w:rPr>
        <w:lastRenderedPageBreak/>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DB3F10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9" w:name="z305"/>
      <w:bookmarkEnd w:id="58"/>
      <w:r w:rsidRPr="00B447E7">
        <w:rPr>
          <w:rFonts w:ascii="Times/Kazakh" w:eastAsia="Times New Roman" w:hAnsi="Times/Kazakh" w:cs="Times New Roman"/>
          <w:color w:val="000000"/>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B32AEF4"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60" w:name="z306"/>
      <w:bookmarkEnd w:id="59"/>
      <w:r w:rsidRPr="00B447E7">
        <w:rPr>
          <w:rFonts w:ascii="Times/Kazakh" w:eastAsia="Times New Roman" w:hAnsi="Times/Kazakh" w:cs="Times New Roman"/>
          <w:b/>
          <w:color w:val="000000"/>
          <w:sz w:val="20"/>
          <w:szCs w:val="20"/>
          <w:lang w:eastAsia="ru-RU"/>
        </w:rPr>
        <w:t xml:space="preserve"> Глава 6. Ответственность Сторон</w:t>
      </w:r>
    </w:p>
    <w:p w14:paraId="326E817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1" w:name="z307"/>
      <w:bookmarkEnd w:id="60"/>
      <w:r w:rsidRPr="00B447E7">
        <w:rPr>
          <w:rFonts w:ascii="Times/Kazakh" w:eastAsia="Times New Roman" w:hAnsi="Times/Kazakh" w:cs="Times New Roman"/>
          <w:color w:val="000000"/>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46955E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2" w:name="z308"/>
      <w:bookmarkEnd w:id="61"/>
      <w:r w:rsidRPr="00B447E7">
        <w:rPr>
          <w:rFonts w:ascii="Times/Kazakh" w:eastAsia="Times New Roman" w:hAnsi="Times/Kazakh" w:cs="Times New Roman"/>
          <w:color w:val="000000"/>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68111DB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3" w:name="z309"/>
      <w:bookmarkEnd w:id="62"/>
      <w:r w:rsidRPr="00B447E7">
        <w:rPr>
          <w:rFonts w:ascii="Times/Kazakh" w:eastAsia="Times New Roman" w:hAnsi="Times/Kazakh" w:cs="Times New Roman"/>
          <w:color w:val="000000"/>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73ADC20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4" w:name="z310"/>
      <w:bookmarkEnd w:id="63"/>
      <w:r w:rsidRPr="00B447E7">
        <w:rPr>
          <w:rFonts w:ascii="Times/Kazakh" w:eastAsia="Times New Roman" w:hAnsi="Times/Kazakh" w:cs="Times New Roman"/>
          <w:color w:val="000000"/>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6BFA855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5" w:name="z311"/>
      <w:bookmarkEnd w:id="64"/>
      <w:r w:rsidRPr="00B447E7">
        <w:rPr>
          <w:rFonts w:ascii="Times/Kazakh" w:eastAsia="Times New Roman" w:hAnsi="Times/Kazakh" w:cs="Times New Roman"/>
          <w:color w:val="000000"/>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04DAA7B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6" w:name="z312"/>
      <w:bookmarkEnd w:id="65"/>
      <w:r w:rsidRPr="00B447E7">
        <w:rPr>
          <w:rFonts w:ascii="Times/Kazakh" w:eastAsia="Times New Roman" w:hAnsi="Times/Kazakh" w:cs="Times New Roman"/>
          <w:color w:val="000000"/>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535FC44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7" w:name="z313"/>
      <w:bookmarkEnd w:id="66"/>
      <w:r w:rsidRPr="00B447E7">
        <w:rPr>
          <w:rFonts w:ascii="Times/Kazakh" w:eastAsia="Times New Roman" w:hAnsi="Times/Kazakh" w:cs="Times New Roman"/>
          <w:color w:val="000000"/>
          <w:sz w:val="20"/>
          <w:szCs w:val="20"/>
          <w:lang w:eastAsia="ru-RU"/>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1BF8F01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8" w:name="z314"/>
      <w:bookmarkEnd w:id="67"/>
      <w:r w:rsidRPr="00B447E7">
        <w:rPr>
          <w:rFonts w:ascii="Times/Kazakh" w:eastAsia="Times New Roman" w:hAnsi="Times/Kazakh" w:cs="Times New Roman"/>
          <w:color w:val="000000"/>
          <w:sz w:val="20"/>
          <w:szCs w:val="20"/>
          <w:lang w:eastAsia="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447E7">
        <w:rPr>
          <w:rFonts w:ascii="Times/Kazakh" w:eastAsia="Times New Roman" w:hAnsi="Times/Kazakh" w:cs="Times New Roman"/>
          <w:color w:val="000000"/>
          <w:sz w:val="20"/>
          <w:szCs w:val="20"/>
          <w:lang w:eastAsia="ru-RU"/>
        </w:rPr>
        <w:t>Неуведомление</w:t>
      </w:r>
      <w:proofErr w:type="spellEnd"/>
      <w:r w:rsidRPr="00B447E7">
        <w:rPr>
          <w:rFonts w:ascii="Times/Kazakh" w:eastAsia="Times New Roman" w:hAnsi="Times/Kazakh" w:cs="Times New Roman"/>
          <w:color w:val="000000"/>
          <w:sz w:val="20"/>
          <w:szCs w:val="20"/>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81F939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9" w:name="z315"/>
      <w:bookmarkEnd w:id="68"/>
      <w:r w:rsidRPr="00B447E7">
        <w:rPr>
          <w:rFonts w:ascii="Times/Kazakh" w:eastAsia="Times New Roman" w:hAnsi="Times/Kazakh" w:cs="Times New Roman"/>
          <w:color w:val="000000"/>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E6D337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0" w:name="z316"/>
      <w:bookmarkEnd w:id="69"/>
      <w:r w:rsidRPr="00B447E7">
        <w:rPr>
          <w:rFonts w:ascii="Times/Kazakh" w:eastAsia="Times New Roman" w:hAnsi="Times/Kazakh" w:cs="Times New Roman"/>
          <w:color w:val="000000"/>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E5D080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1" w:name="z317"/>
      <w:bookmarkEnd w:id="70"/>
      <w:r w:rsidRPr="00B447E7">
        <w:rPr>
          <w:rFonts w:ascii="Times/Kazakh" w:eastAsia="Times New Roman" w:hAnsi="Times/Kazakh" w:cs="Times New Roman"/>
          <w:color w:val="000000"/>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420977D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2" w:name="z318"/>
      <w:bookmarkEnd w:id="71"/>
      <w:r w:rsidRPr="00B447E7">
        <w:rPr>
          <w:rFonts w:ascii="Times/Kazakh" w:eastAsia="Times New Roman" w:hAnsi="Times/Kazakh" w:cs="Times New Roman"/>
          <w:color w:val="000000"/>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0474CA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3" w:name="z319"/>
      <w:bookmarkEnd w:id="72"/>
      <w:r w:rsidRPr="00B447E7">
        <w:rPr>
          <w:rFonts w:ascii="Times/Kazakh" w:eastAsia="Times New Roman" w:hAnsi="Times/Kazakh" w:cs="Times New Roman"/>
          <w:color w:val="000000"/>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4A54321A"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4" w:name="z320"/>
      <w:bookmarkEnd w:id="73"/>
      <w:r w:rsidRPr="00B447E7">
        <w:rPr>
          <w:rFonts w:ascii="Times/Kazakh" w:eastAsia="Times New Roman" w:hAnsi="Times/Kazakh" w:cs="Times New Roman"/>
          <w:color w:val="000000"/>
          <w:sz w:val="20"/>
          <w:szCs w:val="20"/>
          <w:lang w:eastAsia="ru-RU"/>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B12F953"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75" w:name="z321"/>
      <w:bookmarkEnd w:id="74"/>
      <w:r w:rsidRPr="00B447E7">
        <w:rPr>
          <w:rFonts w:ascii="Times/Kazakh" w:eastAsia="Times New Roman" w:hAnsi="Times/Kazakh" w:cs="Times New Roman"/>
          <w:b/>
          <w:color w:val="000000"/>
          <w:sz w:val="20"/>
          <w:szCs w:val="20"/>
          <w:lang w:eastAsia="ru-RU"/>
        </w:rPr>
        <w:t xml:space="preserve"> Глава 7. Конфиденциальность</w:t>
      </w:r>
    </w:p>
    <w:p w14:paraId="41F399E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6" w:name="z322"/>
      <w:bookmarkEnd w:id="75"/>
      <w:r w:rsidRPr="00B447E7">
        <w:rPr>
          <w:rFonts w:ascii="Times/Kazakh" w:eastAsia="Times New Roman" w:hAnsi="Times/Kazakh" w:cs="Times New Roman"/>
          <w:color w:val="000000"/>
          <w:sz w:val="20"/>
          <w:szCs w:val="20"/>
          <w:lang w:eastAsia="ru-RU"/>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96407F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7" w:name="z323"/>
      <w:bookmarkEnd w:id="76"/>
      <w:r w:rsidRPr="00B447E7">
        <w:rPr>
          <w:rFonts w:ascii="Times/Kazakh" w:eastAsia="Times New Roman" w:hAnsi="Times/Kazakh" w:cs="Times New Roman"/>
          <w:color w:val="000000"/>
          <w:sz w:val="20"/>
          <w:szCs w:val="20"/>
          <w:lang w:eastAsia="ru-RU"/>
        </w:rPr>
        <w:t>      1) во время раскрытия находилась в публичном доступе;</w:t>
      </w:r>
    </w:p>
    <w:p w14:paraId="4D92486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8" w:name="z324"/>
      <w:bookmarkEnd w:id="77"/>
      <w:r w:rsidRPr="00B447E7">
        <w:rPr>
          <w:rFonts w:ascii="Times/Kazakh" w:eastAsia="Times New Roman" w:hAnsi="Times/Kazakh" w:cs="Times New Roman"/>
          <w:color w:val="000000"/>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FF1523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9" w:name="z325"/>
      <w:bookmarkEnd w:id="78"/>
      <w:r w:rsidRPr="00B447E7">
        <w:rPr>
          <w:rFonts w:ascii="Times/Kazakh" w:eastAsia="Times New Roman" w:hAnsi="Times/Kazakh" w:cs="Times New Roman"/>
          <w:color w:val="000000"/>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67EAFE6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0" w:name="z326"/>
      <w:bookmarkEnd w:id="79"/>
      <w:r w:rsidRPr="00B447E7">
        <w:rPr>
          <w:rFonts w:ascii="Times/Kazakh" w:eastAsia="Times New Roman" w:hAnsi="Times/Kazakh" w:cs="Times New Roman"/>
          <w:color w:val="000000"/>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D2EEF7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1" w:name="z327"/>
      <w:bookmarkEnd w:id="80"/>
      <w:r w:rsidRPr="00B447E7">
        <w:rPr>
          <w:rFonts w:ascii="Times/Kazakh" w:eastAsia="Times New Roman" w:hAnsi="Times/Kazakh" w:cs="Times New Roman"/>
          <w:color w:val="000000"/>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A5829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2" w:name="z328"/>
      <w:bookmarkEnd w:id="81"/>
      <w:r w:rsidRPr="00B447E7">
        <w:rPr>
          <w:rFonts w:ascii="Times/Kazakh" w:eastAsia="Times New Roman" w:hAnsi="Times/Kazakh" w:cs="Times New Roman"/>
          <w:color w:val="000000"/>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48FDD4F"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3" w:name="z329"/>
      <w:bookmarkEnd w:id="82"/>
      <w:r w:rsidRPr="00B447E7">
        <w:rPr>
          <w:rFonts w:ascii="Times/Kazakh" w:eastAsia="Times New Roman" w:hAnsi="Times/Kazakh" w:cs="Times New Roman"/>
          <w:b/>
          <w:color w:val="000000"/>
          <w:sz w:val="20"/>
          <w:szCs w:val="20"/>
          <w:lang w:eastAsia="ru-RU"/>
        </w:rPr>
        <w:t xml:space="preserve"> Глава 8. Заключительные положения</w:t>
      </w:r>
    </w:p>
    <w:p w14:paraId="1E29DC3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4" w:name="z330"/>
      <w:bookmarkEnd w:id="83"/>
      <w:r w:rsidRPr="00B447E7">
        <w:rPr>
          <w:rFonts w:ascii="Times/Kazakh" w:eastAsia="Times New Roman" w:hAnsi="Times/Kazakh" w:cs="Times New Roman"/>
          <w:color w:val="000000"/>
          <w:sz w:val="20"/>
          <w:szCs w:val="20"/>
          <w:lang w:eastAsia="ru-RU"/>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6F3075F"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5" w:name="z331"/>
      <w:bookmarkEnd w:id="84"/>
      <w:r w:rsidRPr="00B447E7">
        <w:rPr>
          <w:rFonts w:ascii="Times/Kazakh" w:eastAsia="Times New Roman" w:hAnsi="Times/Kazakh" w:cs="Times New Roman"/>
          <w:color w:val="000000"/>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46EA0F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6" w:name="z332"/>
      <w:bookmarkEnd w:id="85"/>
      <w:r w:rsidRPr="00B447E7">
        <w:rPr>
          <w:rFonts w:ascii="Times/Kazakh" w:eastAsia="Times New Roman" w:hAnsi="Times/Kazakh" w:cs="Times New Roman"/>
          <w:color w:val="000000"/>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3226C0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7" w:name="z333"/>
      <w:bookmarkEnd w:id="86"/>
      <w:r w:rsidRPr="00B447E7">
        <w:rPr>
          <w:rFonts w:ascii="Times/Kazakh" w:eastAsia="Times New Roman" w:hAnsi="Times/Kazakh" w:cs="Times New Roman"/>
          <w:color w:val="000000"/>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6A969D2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8" w:name="z334"/>
      <w:bookmarkEnd w:id="87"/>
      <w:r w:rsidRPr="00B447E7">
        <w:rPr>
          <w:rFonts w:ascii="Times/Kazakh" w:eastAsia="Times New Roman" w:hAnsi="Times/Kazakh" w:cs="Times New Roman"/>
          <w:color w:val="000000"/>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F18013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9" w:name="z335"/>
      <w:bookmarkEnd w:id="88"/>
      <w:r w:rsidRPr="00B447E7">
        <w:rPr>
          <w:rFonts w:ascii="Times/Kazakh" w:eastAsia="Times New Roman" w:hAnsi="Times/Kazakh" w:cs="Times New Roman"/>
          <w:color w:val="000000"/>
          <w:sz w:val="20"/>
          <w:szCs w:val="20"/>
          <w:lang w:eastAsia="ru-RU"/>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46F3743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0" w:name="z336"/>
      <w:bookmarkEnd w:id="89"/>
      <w:r w:rsidRPr="00B447E7">
        <w:rPr>
          <w:rFonts w:ascii="Times/Kazakh" w:eastAsia="Times New Roman" w:hAnsi="Times/Kazakh" w:cs="Times New Roman"/>
          <w:color w:val="000000"/>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14:paraId="04BE6F0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1" w:name="z337"/>
      <w:bookmarkEnd w:id="90"/>
      <w:r w:rsidRPr="00B447E7">
        <w:rPr>
          <w:rFonts w:ascii="Times/Kazakh" w:eastAsia="Times New Roman" w:hAnsi="Times/Kazakh" w:cs="Times New Roman"/>
          <w:color w:val="000000"/>
          <w:sz w:val="20"/>
          <w:szCs w:val="20"/>
          <w:lang w:eastAsia="ru-RU"/>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8B500A2"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92" w:name="z338"/>
      <w:bookmarkEnd w:id="91"/>
      <w:r w:rsidRPr="00B447E7">
        <w:rPr>
          <w:rFonts w:ascii="Times/Kazakh" w:eastAsia="Times New Roman" w:hAnsi="Times/Kazakh" w:cs="Times New Roman"/>
          <w:b/>
          <w:color w:val="000000"/>
          <w:sz w:val="20"/>
          <w:szCs w:val="20"/>
          <w:lang w:eastAsia="ru-RU"/>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B447E7" w:rsidRPr="00B447E7" w14:paraId="7934BDEE" w14:textId="77777777" w:rsidTr="0086545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14:paraId="72E61214"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Заказчик: _____________________</w:t>
            </w:r>
          </w:p>
          <w:p w14:paraId="7F507130"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БИН Юридический адрес:</w:t>
            </w:r>
          </w:p>
          <w:p w14:paraId="4C133C3E"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Банковские реквизиты</w:t>
            </w:r>
          </w:p>
          <w:p w14:paraId="18FAEF77"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Телефон, e-</w:t>
            </w:r>
            <w:proofErr w:type="spellStart"/>
            <w:r w:rsidRPr="00B447E7">
              <w:rPr>
                <w:rFonts w:ascii="Times/Kazakh" w:eastAsia="Times New Roman" w:hAnsi="Times/Kazakh" w:cs="Times New Roman"/>
                <w:color w:val="000000"/>
                <w:sz w:val="20"/>
                <w:szCs w:val="20"/>
                <w:lang w:eastAsia="ru-RU"/>
              </w:rPr>
              <w:t>mail</w:t>
            </w:r>
            <w:proofErr w:type="spellEnd"/>
          </w:p>
          <w:p w14:paraId="6DC17302"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Должность ________________ Подпись,</w:t>
            </w:r>
          </w:p>
          <w:p w14:paraId="3165F835"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Ф.И.О. (при его наличии)</w:t>
            </w:r>
          </w:p>
          <w:p w14:paraId="2FEFD30F"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BD12"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Поставщик: _____________________</w:t>
            </w:r>
          </w:p>
          <w:p w14:paraId="4BE20E1E"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БИН Юридический адрес:</w:t>
            </w:r>
          </w:p>
          <w:p w14:paraId="3A445FAD"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Банковские реквизиты</w:t>
            </w:r>
          </w:p>
          <w:p w14:paraId="6C175453"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Телефон, e-</w:t>
            </w:r>
            <w:proofErr w:type="spellStart"/>
            <w:r w:rsidRPr="00B447E7">
              <w:rPr>
                <w:rFonts w:ascii="Times/Kazakh" w:eastAsia="Times New Roman" w:hAnsi="Times/Kazakh" w:cs="Times New Roman"/>
                <w:color w:val="000000"/>
                <w:sz w:val="20"/>
                <w:szCs w:val="20"/>
                <w:lang w:eastAsia="ru-RU"/>
              </w:rPr>
              <w:t>mail</w:t>
            </w:r>
            <w:proofErr w:type="spellEnd"/>
          </w:p>
          <w:p w14:paraId="560AE43E"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Должность ________________ Подпись,</w:t>
            </w:r>
          </w:p>
          <w:p w14:paraId="7AE31488"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Ф.И.О. (при его наличии)</w:t>
            </w:r>
          </w:p>
          <w:p w14:paraId="7497A8D4"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Печать (при наличии)</w:t>
            </w:r>
          </w:p>
        </w:tc>
      </w:tr>
      <w:tr w:rsidR="00B447E7" w:rsidRPr="00B447E7" w14:paraId="072A5E2B" w14:textId="77777777" w:rsidTr="008654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7674978" w14:textId="77777777"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w:t>
            </w:r>
          </w:p>
        </w:tc>
        <w:tc>
          <w:tcPr>
            <w:tcW w:w="4600" w:type="dxa"/>
            <w:tcMar>
              <w:top w:w="15" w:type="dxa"/>
              <w:left w:w="15" w:type="dxa"/>
              <w:bottom w:w="15" w:type="dxa"/>
              <w:right w:w="15" w:type="dxa"/>
            </w:tcMar>
            <w:vAlign w:val="center"/>
          </w:tcPr>
          <w:p w14:paraId="5C17A8A4" w14:textId="77777777" w:rsidR="00B24607" w:rsidRDefault="00B24607" w:rsidP="00B447E7">
            <w:pPr>
              <w:spacing w:after="0" w:line="240" w:lineRule="auto"/>
              <w:jc w:val="center"/>
              <w:rPr>
                <w:rFonts w:eastAsia="Times New Roman" w:cs="Times New Roman"/>
                <w:color w:val="000000"/>
                <w:sz w:val="20"/>
                <w:szCs w:val="20"/>
                <w:lang w:eastAsia="ru-RU"/>
              </w:rPr>
            </w:pPr>
          </w:p>
          <w:p w14:paraId="24B7AD73" w14:textId="77777777" w:rsidR="00B24607" w:rsidRDefault="00B24607" w:rsidP="00B447E7">
            <w:pPr>
              <w:spacing w:after="0" w:line="240" w:lineRule="auto"/>
              <w:jc w:val="center"/>
              <w:rPr>
                <w:rFonts w:eastAsia="Times New Roman" w:cs="Times New Roman"/>
                <w:color w:val="000000"/>
                <w:sz w:val="20"/>
                <w:szCs w:val="20"/>
                <w:lang w:eastAsia="ru-RU"/>
              </w:rPr>
            </w:pPr>
          </w:p>
          <w:p w14:paraId="69FB44CA" w14:textId="77777777" w:rsidR="00B24607" w:rsidRDefault="00B24607" w:rsidP="00B447E7">
            <w:pPr>
              <w:spacing w:after="0" w:line="240" w:lineRule="auto"/>
              <w:jc w:val="center"/>
              <w:rPr>
                <w:rFonts w:eastAsia="Times New Roman" w:cs="Times New Roman"/>
                <w:color w:val="000000"/>
                <w:sz w:val="20"/>
                <w:szCs w:val="20"/>
                <w:lang w:eastAsia="ru-RU"/>
              </w:rPr>
            </w:pPr>
          </w:p>
          <w:p w14:paraId="5770B9DD" w14:textId="77777777" w:rsidR="00B24607" w:rsidRDefault="00B24607" w:rsidP="00B447E7">
            <w:pPr>
              <w:spacing w:after="0" w:line="240" w:lineRule="auto"/>
              <w:jc w:val="center"/>
              <w:rPr>
                <w:rFonts w:eastAsia="Times New Roman" w:cs="Times New Roman"/>
                <w:color w:val="000000"/>
                <w:sz w:val="20"/>
                <w:szCs w:val="20"/>
                <w:lang w:eastAsia="ru-RU"/>
              </w:rPr>
            </w:pPr>
          </w:p>
          <w:p w14:paraId="379374CD" w14:textId="77777777" w:rsidR="00B24607" w:rsidRDefault="00B24607" w:rsidP="00B447E7">
            <w:pPr>
              <w:spacing w:after="0" w:line="240" w:lineRule="auto"/>
              <w:jc w:val="center"/>
              <w:rPr>
                <w:rFonts w:eastAsia="Times New Roman" w:cs="Times New Roman"/>
                <w:color w:val="000000"/>
                <w:sz w:val="20"/>
                <w:szCs w:val="20"/>
                <w:lang w:eastAsia="ru-RU"/>
              </w:rPr>
            </w:pPr>
          </w:p>
          <w:p w14:paraId="7DF741BD" w14:textId="77777777" w:rsidR="00B24607" w:rsidRDefault="00B24607" w:rsidP="00B447E7">
            <w:pPr>
              <w:spacing w:after="0" w:line="240" w:lineRule="auto"/>
              <w:jc w:val="center"/>
              <w:rPr>
                <w:rFonts w:eastAsia="Times New Roman" w:cs="Times New Roman"/>
                <w:color w:val="000000"/>
                <w:sz w:val="20"/>
                <w:szCs w:val="20"/>
                <w:lang w:eastAsia="ru-RU"/>
              </w:rPr>
            </w:pPr>
          </w:p>
          <w:p w14:paraId="0BA9EC8D" w14:textId="77777777" w:rsidR="00B24607" w:rsidRDefault="00B24607" w:rsidP="00B447E7">
            <w:pPr>
              <w:spacing w:after="0" w:line="240" w:lineRule="auto"/>
              <w:jc w:val="center"/>
              <w:rPr>
                <w:rFonts w:eastAsia="Times New Roman" w:cs="Times New Roman"/>
                <w:color w:val="000000"/>
                <w:sz w:val="20"/>
                <w:szCs w:val="20"/>
                <w:lang w:eastAsia="ru-RU"/>
              </w:rPr>
            </w:pPr>
          </w:p>
          <w:p w14:paraId="2CAC87E6" w14:textId="77777777" w:rsidR="00B24607" w:rsidRDefault="00B24607" w:rsidP="00B447E7">
            <w:pPr>
              <w:spacing w:after="0" w:line="240" w:lineRule="auto"/>
              <w:jc w:val="center"/>
              <w:rPr>
                <w:rFonts w:eastAsia="Times New Roman" w:cs="Times New Roman"/>
                <w:color w:val="000000"/>
                <w:sz w:val="20"/>
                <w:szCs w:val="20"/>
                <w:lang w:eastAsia="ru-RU"/>
              </w:rPr>
            </w:pPr>
          </w:p>
          <w:p w14:paraId="29BBEB2C" w14:textId="77777777" w:rsidR="00B24607" w:rsidRDefault="00B24607" w:rsidP="00B447E7">
            <w:pPr>
              <w:spacing w:after="0" w:line="240" w:lineRule="auto"/>
              <w:jc w:val="center"/>
              <w:rPr>
                <w:rFonts w:eastAsia="Times New Roman" w:cs="Times New Roman"/>
                <w:color w:val="000000"/>
                <w:sz w:val="20"/>
                <w:szCs w:val="20"/>
                <w:lang w:eastAsia="ru-RU"/>
              </w:rPr>
            </w:pPr>
          </w:p>
          <w:p w14:paraId="27721E54" w14:textId="77777777" w:rsidR="00B24607" w:rsidRDefault="00B24607" w:rsidP="00B447E7">
            <w:pPr>
              <w:spacing w:after="0" w:line="240" w:lineRule="auto"/>
              <w:jc w:val="center"/>
              <w:rPr>
                <w:rFonts w:eastAsia="Times New Roman" w:cs="Times New Roman"/>
                <w:color w:val="000000"/>
                <w:sz w:val="20"/>
                <w:szCs w:val="20"/>
                <w:lang w:eastAsia="ru-RU"/>
              </w:rPr>
            </w:pPr>
          </w:p>
          <w:p w14:paraId="507A8418" w14:textId="2939BF71"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lastRenderedPageBreak/>
              <w:t>Приложение</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к Типовому договору</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закупа лекарственных средств</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(между Заказчиком</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Поставщиком)</w:t>
            </w:r>
          </w:p>
        </w:tc>
      </w:tr>
    </w:tbl>
    <w:p w14:paraId="7F6B5C1A"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93" w:name="z340"/>
      <w:r w:rsidRPr="00B447E7">
        <w:rPr>
          <w:rFonts w:ascii="Times/Kazakh" w:eastAsia="Times New Roman" w:hAnsi="Times/Kazakh" w:cs="Times New Roman"/>
          <w:b/>
          <w:color w:val="000000"/>
          <w:sz w:val="20"/>
          <w:szCs w:val="20"/>
          <w:lang w:eastAsia="ru-RU"/>
        </w:rPr>
        <w:lastRenderedPageBreak/>
        <w:t xml:space="preserve"> Антикоррупционные требования</w:t>
      </w:r>
    </w:p>
    <w:p w14:paraId="54B952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4" w:name="z341"/>
      <w:bookmarkEnd w:id="93"/>
      <w:r w:rsidRPr="00B447E7">
        <w:rPr>
          <w:rFonts w:ascii="Times/Kazakh" w:eastAsia="Times New Roman" w:hAnsi="Times/Kazakh" w:cs="Times New Roman"/>
          <w:color w:val="000000"/>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9ADD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5" w:name="z342"/>
      <w:bookmarkEnd w:id="94"/>
      <w:r w:rsidRPr="00B447E7">
        <w:rPr>
          <w:rFonts w:ascii="Times/Kazakh" w:eastAsia="Times New Roman" w:hAnsi="Times/Kazakh" w:cs="Times New Roman"/>
          <w:color w:val="000000"/>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43A38F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6" w:name="z343"/>
      <w:bookmarkEnd w:id="95"/>
      <w:r w:rsidRPr="00B447E7">
        <w:rPr>
          <w:rFonts w:ascii="Times/Kazakh" w:eastAsia="Times New Roman" w:hAnsi="Times/Kazakh" w:cs="Times New Roman"/>
          <w:color w:val="000000"/>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A90F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7" w:name="z344"/>
      <w:bookmarkEnd w:id="96"/>
      <w:r w:rsidRPr="00B447E7">
        <w:rPr>
          <w:rFonts w:ascii="Times/Kazakh" w:eastAsia="Times New Roman" w:hAnsi="Times/Kazakh" w:cs="Times New Roman"/>
          <w:color w:val="000000"/>
          <w:sz w:val="20"/>
          <w:szCs w:val="20"/>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8CE7B1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8" w:name="z345"/>
      <w:bookmarkEnd w:id="97"/>
      <w:r w:rsidRPr="00B447E7">
        <w:rPr>
          <w:rFonts w:ascii="Times/Kazakh" w:eastAsia="Times New Roman" w:hAnsi="Times/Kazakh" w:cs="Times New Roman"/>
          <w:color w:val="000000"/>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455E81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9" w:name="z346"/>
      <w:bookmarkEnd w:id="98"/>
      <w:r w:rsidRPr="00B447E7">
        <w:rPr>
          <w:rFonts w:ascii="Times/Kazakh" w:eastAsia="Times New Roman" w:hAnsi="Times/Kazakh" w:cs="Times New Roman"/>
          <w:color w:val="000000"/>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EB6A5E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0" w:name="z347"/>
      <w:bookmarkEnd w:id="99"/>
      <w:r w:rsidRPr="00B447E7">
        <w:rPr>
          <w:rFonts w:ascii="Times/Kazakh" w:eastAsia="Times New Roman" w:hAnsi="Times/Kazakh" w:cs="Times New Roman"/>
          <w:color w:val="000000"/>
          <w:sz w:val="20"/>
          <w:szCs w:val="20"/>
          <w:lang w:eastAsia="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0079B6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1" w:name="z348"/>
      <w:bookmarkEnd w:id="100"/>
      <w:r w:rsidRPr="00B447E7">
        <w:rPr>
          <w:rFonts w:ascii="Times/Kazakh" w:eastAsia="Times New Roman" w:hAnsi="Times/Kazakh" w:cs="Times New Roman"/>
          <w:color w:val="000000"/>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01"/>
    <w:p w14:paraId="78E7D659" w14:textId="77777777" w:rsidR="00127CF2" w:rsidRPr="00B447E7" w:rsidRDefault="00127CF2" w:rsidP="00127CF2">
      <w:pPr>
        <w:pStyle w:val="3"/>
        <w:shd w:val="clear" w:color="auto" w:fill="FFFFFF"/>
        <w:spacing w:before="0" w:beforeAutospacing="0" w:after="0" w:afterAutospacing="0"/>
        <w:textAlignment w:val="baseline"/>
        <w:rPr>
          <w:rFonts w:eastAsiaTheme="minorHAnsi"/>
          <w:bCs w:val="0"/>
          <w:sz w:val="20"/>
          <w:szCs w:val="20"/>
          <w:lang w:eastAsia="en-US"/>
        </w:rPr>
      </w:pPr>
    </w:p>
    <w:sectPr w:rsidR="00127CF2" w:rsidRPr="00B447E7"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7609F"/>
    <w:rsid w:val="00083055"/>
    <w:rsid w:val="00084464"/>
    <w:rsid w:val="0009481C"/>
    <w:rsid w:val="00097EA6"/>
    <w:rsid w:val="000B00D9"/>
    <w:rsid w:val="000B3AA7"/>
    <w:rsid w:val="000B54D4"/>
    <w:rsid w:val="000B58FE"/>
    <w:rsid w:val="000C0E05"/>
    <w:rsid w:val="000C5618"/>
    <w:rsid w:val="000C6071"/>
    <w:rsid w:val="000D305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11F4"/>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25C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4B35"/>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545D"/>
    <w:rsid w:val="00867932"/>
    <w:rsid w:val="00872E2B"/>
    <w:rsid w:val="0087507C"/>
    <w:rsid w:val="0087796A"/>
    <w:rsid w:val="00880029"/>
    <w:rsid w:val="00880A1B"/>
    <w:rsid w:val="00884F64"/>
    <w:rsid w:val="00886415"/>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607"/>
    <w:rsid w:val="00B2471F"/>
    <w:rsid w:val="00B24D0D"/>
    <w:rsid w:val="00B24D79"/>
    <w:rsid w:val="00B263FD"/>
    <w:rsid w:val="00B3047A"/>
    <w:rsid w:val="00B31715"/>
    <w:rsid w:val="00B35BD1"/>
    <w:rsid w:val="00B36464"/>
    <w:rsid w:val="00B3684B"/>
    <w:rsid w:val="00B36AFA"/>
    <w:rsid w:val="00B447E7"/>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5355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4882697">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69213188">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29793012">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D9467-E821-44BC-847E-EEB92E8C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1</Pages>
  <Words>8717</Words>
  <Characters>49691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629</cp:revision>
  <cp:lastPrinted>2021-12-27T11:00:00Z</cp:lastPrinted>
  <dcterms:created xsi:type="dcterms:W3CDTF">2017-02-20T06:30:00Z</dcterms:created>
  <dcterms:modified xsi:type="dcterms:W3CDTF">2021-12-30T06:36:00Z</dcterms:modified>
</cp:coreProperties>
</file>