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E16E14">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C24F14">
        <w:rPr>
          <w:sz w:val="28"/>
          <w:szCs w:val="28"/>
        </w:rPr>
        <w:t>2</w:t>
      </w:r>
      <w:r w:rsidR="005C3FD4">
        <w:rPr>
          <w:sz w:val="28"/>
          <w:szCs w:val="28"/>
        </w:rPr>
        <w:t>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E16E14">
        <w:rPr>
          <w:sz w:val="24"/>
          <w:szCs w:val="24"/>
        </w:rPr>
        <w:t xml:space="preserve">          </w:t>
      </w:r>
      <w:r w:rsidR="005C3FD4">
        <w:rPr>
          <w:sz w:val="24"/>
          <w:szCs w:val="24"/>
        </w:rPr>
        <w:t>15</w:t>
      </w:r>
      <w:r w:rsidR="0091309B">
        <w:rPr>
          <w:sz w:val="24"/>
          <w:szCs w:val="24"/>
        </w:rPr>
        <w:t xml:space="preserve"> </w:t>
      </w:r>
      <w:r w:rsidR="005C3FD4">
        <w:rPr>
          <w:sz w:val="24"/>
          <w:szCs w:val="24"/>
        </w:rPr>
        <w:t>июн</w:t>
      </w:r>
      <w:r w:rsidR="00434147">
        <w:rPr>
          <w:sz w:val="24"/>
          <w:szCs w:val="24"/>
        </w:rPr>
        <w:t>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1102C1" w:rsidRDefault="001102C1" w:rsidP="001102C1">
      <w:pPr>
        <w:pStyle w:val="a3"/>
        <w:shd w:val="clear" w:color="auto" w:fill="FFFFFF"/>
        <w:spacing w:before="0" w:beforeAutospacing="0" w:after="0" w:afterAutospacing="0"/>
        <w:ind w:left="1069"/>
        <w:jc w:val="both"/>
        <w:textAlignment w:val="baseline"/>
        <w:rPr>
          <w:spacing w:val="2"/>
          <w:sz w:val="22"/>
          <w:szCs w:val="22"/>
          <w:lang w:val="kk-KZ"/>
        </w:rPr>
      </w:pPr>
    </w:p>
    <w:tbl>
      <w:tblPr>
        <w:tblW w:w="15517" w:type="dxa"/>
        <w:tblInd w:w="103" w:type="dxa"/>
        <w:tblLayout w:type="fixed"/>
        <w:tblLook w:val="04A0"/>
      </w:tblPr>
      <w:tblGrid>
        <w:gridCol w:w="644"/>
        <w:gridCol w:w="1913"/>
        <w:gridCol w:w="8222"/>
        <w:gridCol w:w="1034"/>
        <w:gridCol w:w="843"/>
        <w:gridCol w:w="1317"/>
        <w:gridCol w:w="1544"/>
      </w:tblGrid>
      <w:tr w:rsidR="00F62D1F" w:rsidRPr="00F62D1F" w:rsidTr="005C3FD4">
        <w:trPr>
          <w:trHeight w:val="878"/>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1913"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8222"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34"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43"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317"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544"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5C3FD4" w:rsidRPr="00F62D1F" w:rsidTr="005C3FD4">
        <w:trPr>
          <w:trHeight w:val="582"/>
        </w:trPr>
        <w:tc>
          <w:tcPr>
            <w:tcW w:w="644" w:type="dxa"/>
            <w:tcBorders>
              <w:top w:val="nil"/>
              <w:left w:val="single" w:sz="4" w:space="0" w:color="auto"/>
              <w:bottom w:val="single" w:sz="4" w:space="0" w:color="auto"/>
              <w:right w:val="single" w:sz="4" w:space="0" w:color="auto"/>
            </w:tcBorders>
            <w:shd w:val="clear" w:color="000000" w:fill="FFFFFF"/>
            <w:vAlign w:val="center"/>
            <w:hideMark/>
          </w:tcPr>
          <w:p w:rsidR="005C3FD4" w:rsidRPr="0016016A" w:rsidRDefault="005C3FD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Имплантируемые </w:t>
            </w:r>
            <w:proofErr w:type="spellStart"/>
            <w:proofErr w:type="gramStart"/>
            <w:r w:rsidRPr="005C3FD4">
              <w:rPr>
                <w:rFonts w:ascii="Times New Roman" w:hAnsi="Times New Roman" w:cs="Times New Roman"/>
                <w:color w:val="000000"/>
                <w:sz w:val="24"/>
                <w:szCs w:val="24"/>
              </w:rPr>
              <w:t>порт-системы</w:t>
            </w:r>
            <w:proofErr w:type="spellEnd"/>
            <w:proofErr w:type="gramEnd"/>
            <w:r w:rsidRPr="005C3FD4">
              <w:rPr>
                <w:rFonts w:ascii="Times New Roman" w:hAnsi="Times New Roman" w:cs="Times New Roman"/>
                <w:color w:val="000000"/>
                <w:sz w:val="24"/>
                <w:szCs w:val="24"/>
              </w:rPr>
              <w:t xml:space="preserve"> </w:t>
            </w:r>
          </w:p>
        </w:tc>
        <w:tc>
          <w:tcPr>
            <w:tcW w:w="8222" w:type="dxa"/>
            <w:tcBorders>
              <w:top w:val="single" w:sz="4" w:space="0" w:color="auto"/>
              <w:left w:val="nil"/>
              <w:bottom w:val="single" w:sz="4" w:space="0" w:color="auto"/>
              <w:right w:val="single" w:sz="4" w:space="0" w:color="auto"/>
            </w:tcBorders>
            <w:shd w:val="clear" w:color="auto" w:fill="auto"/>
            <w:hideMark/>
          </w:tcPr>
          <w:p w:rsidR="005C3FD4" w:rsidRPr="005C3FD4" w:rsidRDefault="005421F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r w:rsidR="005C3FD4" w:rsidRPr="005C3FD4">
              <w:rPr>
                <w:rFonts w:ascii="Times New Roman" w:hAnsi="Times New Roman" w:cs="Times New Roman"/>
                <w:color w:val="000000"/>
                <w:sz w:val="24"/>
                <w:szCs w:val="24"/>
              </w:rPr>
              <w:t xml:space="preserve"> МРТ совместимый низкопрофильный имплантируемый порт. Размер 7.0 F. Средняя комплектация</w:t>
            </w:r>
            <w:r w:rsidR="005C3FD4">
              <w:rPr>
                <w:rFonts w:ascii="Times New Roman" w:hAnsi="Times New Roman" w:cs="Times New Roman"/>
                <w:color w:val="000000"/>
                <w:sz w:val="24"/>
                <w:szCs w:val="24"/>
              </w:rPr>
              <w:t>.</w:t>
            </w:r>
          </w:p>
        </w:tc>
        <w:tc>
          <w:tcPr>
            <w:tcW w:w="1034" w:type="dxa"/>
            <w:tcBorders>
              <w:top w:val="nil"/>
              <w:left w:val="nil"/>
              <w:bottom w:val="single" w:sz="4" w:space="0" w:color="auto"/>
              <w:right w:val="single" w:sz="4" w:space="0" w:color="auto"/>
            </w:tcBorders>
            <w:shd w:val="clear" w:color="auto" w:fill="auto"/>
            <w:vAlign w:val="center"/>
            <w:hideMark/>
          </w:tcPr>
          <w:p w:rsidR="005C3FD4" w:rsidRPr="005C3FD4" w:rsidRDefault="005C3FD4" w:rsidP="005C3FD4">
            <w:pPr>
              <w:jc w:val="center"/>
              <w:rPr>
                <w:rFonts w:ascii="Times New Roman" w:hAnsi="Times New Roman" w:cs="Times New Roman"/>
                <w:sz w:val="24"/>
                <w:szCs w:val="24"/>
              </w:rPr>
            </w:pPr>
            <w:proofErr w:type="spellStart"/>
            <w:proofErr w:type="gramStart"/>
            <w:r w:rsidRPr="005C3FD4">
              <w:rPr>
                <w:rFonts w:ascii="Times New Roman" w:hAnsi="Times New Roman" w:cs="Times New Roman"/>
                <w:sz w:val="24"/>
                <w:szCs w:val="24"/>
              </w:rPr>
              <w:t>шт</w:t>
            </w:r>
            <w:proofErr w:type="spellEnd"/>
            <w:proofErr w:type="gramEnd"/>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2</w:t>
            </w:r>
          </w:p>
        </w:tc>
        <w:tc>
          <w:tcPr>
            <w:tcW w:w="1317" w:type="dxa"/>
            <w:tcBorders>
              <w:top w:val="nil"/>
              <w:left w:val="nil"/>
              <w:bottom w:val="single" w:sz="4" w:space="0" w:color="auto"/>
              <w:right w:val="single" w:sz="4" w:space="0" w:color="auto"/>
            </w:tcBorders>
            <w:shd w:val="clear" w:color="auto" w:fill="auto"/>
            <w:noWrap/>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130 000,00</w:t>
            </w:r>
          </w:p>
        </w:tc>
        <w:tc>
          <w:tcPr>
            <w:tcW w:w="1544" w:type="dxa"/>
            <w:tcBorders>
              <w:top w:val="nil"/>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260 000,00</w:t>
            </w:r>
          </w:p>
        </w:tc>
      </w:tr>
      <w:tr w:rsidR="005C3FD4" w:rsidRPr="00F62D1F" w:rsidTr="005C3FD4">
        <w:trPr>
          <w:trHeight w:val="595"/>
        </w:trPr>
        <w:tc>
          <w:tcPr>
            <w:tcW w:w="644" w:type="dxa"/>
            <w:tcBorders>
              <w:top w:val="nil"/>
              <w:left w:val="single" w:sz="4" w:space="0" w:color="auto"/>
              <w:bottom w:val="single" w:sz="4" w:space="0" w:color="auto"/>
              <w:right w:val="single" w:sz="4" w:space="0" w:color="auto"/>
            </w:tcBorders>
            <w:shd w:val="clear" w:color="000000" w:fill="FFFFFF"/>
            <w:vAlign w:val="center"/>
            <w:hideMark/>
          </w:tcPr>
          <w:p w:rsidR="005C3FD4" w:rsidRDefault="005C3FD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Иголка </w:t>
            </w:r>
            <w:proofErr w:type="spellStart"/>
            <w:r w:rsidRPr="005C3FD4">
              <w:rPr>
                <w:rFonts w:ascii="Times New Roman" w:hAnsi="Times New Roman" w:cs="Times New Roman"/>
                <w:color w:val="000000"/>
                <w:sz w:val="24"/>
                <w:szCs w:val="24"/>
              </w:rPr>
              <w:t>Губера</w:t>
            </w:r>
            <w:proofErr w:type="spellEnd"/>
            <w:r w:rsidRPr="005C3FD4">
              <w:rPr>
                <w:rFonts w:ascii="Times New Roman" w:hAnsi="Times New Roman" w:cs="Times New Roman"/>
                <w:color w:val="000000"/>
                <w:sz w:val="24"/>
                <w:szCs w:val="24"/>
              </w:rPr>
              <w:t xml:space="preserve"> </w:t>
            </w:r>
          </w:p>
        </w:tc>
        <w:tc>
          <w:tcPr>
            <w:tcW w:w="8222" w:type="dxa"/>
            <w:tcBorders>
              <w:top w:val="single" w:sz="4" w:space="0" w:color="auto"/>
              <w:left w:val="nil"/>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Иголка </w:t>
            </w:r>
            <w:proofErr w:type="spellStart"/>
            <w:r w:rsidRPr="005C3FD4">
              <w:rPr>
                <w:rFonts w:ascii="Times New Roman" w:hAnsi="Times New Roman" w:cs="Times New Roman"/>
                <w:color w:val="000000"/>
                <w:sz w:val="24"/>
                <w:szCs w:val="24"/>
              </w:rPr>
              <w:t>Губера</w:t>
            </w:r>
            <w:proofErr w:type="spellEnd"/>
            <w:r w:rsidRPr="005C3FD4">
              <w:rPr>
                <w:rFonts w:ascii="Times New Roman" w:hAnsi="Times New Roman" w:cs="Times New Roman"/>
                <w:color w:val="000000"/>
                <w:sz w:val="24"/>
                <w:szCs w:val="24"/>
              </w:rPr>
              <w:t xml:space="preserve"> изогнутая крыльями и </w:t>
            </w:r>
            <w:proofErr w:type="spellStart"/>
            <w:r w:rsidRPr="005C3FD4">
              <w:rPr>
                <w:rFonts w:ascii="Times New Roman" w:hAnsi="Times New Roman" w:cs="Times New Roman"/>
                <w:color w:val="000000"/>
                <w:sz w:val="24"/>
                <w:szCs w:val="24"/>
              </w:rPr>
              <w:t>инфузионным</w:t>
            </w:r>
            <w:proofErr w:type="spellEnd"/>
            <w:r w:rsidRPr="005C3FD4">
              <w:rPr>
                <w:rFonts w:ascii="Times New Roman" w:hAnsi="Times New Roman" w:cs="Times New Roman"/>
                <w:color w:val="000000"/>
                <w:sz w:val="24"/>
                <w:szCs w:val="24"/>
              </w:rPr>
              <w:t xml:space="preserve"> удлинителем с Y – </w:t>
            </w:r>
            <w:proofErr w:type="spellStart"/>
            <w:r w:rsidRPr="005C3FD4">
              <w:rPr>
                <w:rFonts w:ascii="Times New Roman" w:hAnsi="Times New Roman" w:cs="Times New Roman"/>
                <w:color w:val="000000"/>
                <w:sz w:val="24"/>
                <w:szCs w:val="24"/>
              </w:rPr>
              <w:t>коннектором</w:t>
            </w:r>
            <w:proofErr w:type="spellEnd"/>
            <w:r w:rsidRPr="005C3FD4">
              <w:rPr>
                <w:rFonts w:ascii="Times New Roman" w:hAnsi="Times New Roman" w:cs="Times New Roman"/>
                <w:color w:val="000000"/>
                <w:sz w:val="24"/>
                <w:szCs w:val="24"/>
              </w:rPr>
              <w:t xml:space="preserve"> размера G</w:t>
            </w:r>
            <w:r>
              <w:rPr>
                <w:rFonts w:ascii="Times New Roman" w:hAnsi="Times New Roman" w:cs="Times New Roman"/>
                <w:color w:val="000000"/>
                <w:sz w:val="24"/>
                <w:szCs w:val="24"/>
              </w:rPr>
              <w:t xml:space="preserve"> </w:t>
            </w:r>
            <w:r w:rsidRPr="005C3FD4">
              <w:rPr>
                <w:rFonts w:ascii="Times New Roman" w:hAnsi="Times New Roman" w:cs="Times New Roman"/>
                <w:color w:val="000000"/>
                <w:sz w:val="24"/>
                <w:szCs w:val="24"/>
              </w:rPr>
              <w:t>20</w:t>
            </w:r>
            <w:r>
              <w:rPr>
                <w:rFonts w:ascii="Times New Roman" w:hAnsi="Times New Roman" w:cs="Times New Roman"/>
                <w:color w:val="000000"/>
                <w:sz w:val="24"/>
                <w:szCs w:val="24"/>
              </w:rPr>
              <w:t>.</w:t>
            </w:r>
          </w:p>
        </w:tc>
        <w:tc>
          <w:tcPr>
            <w:tcW w:w="1034" w:type="dxa"/>
            <w:tcBorders>
              <w:top w:val="nil"/>
              <w:left w:val="nil"/>
              <w:bottom w:val="single" w:sz="4" w:space="0" w:color="auto"/>
              <w:right w:val="single" w:sz="4" w:space="0" w:color="auto"/>
            </w:tcBorders>
            <w:shd w:val="clear" w:color="auto" w:fill="auto"/>
            <w:vAlign w:val="center"/>
            <w:hideMark/>
          </w:tcPr>
          <w:p w:rsidR="005C3FD4" w:rsidRPr="005C3FD4" w:rsidRDefault="005C3FD4" w:rsidP="005C3FD4">
            <w:pPr>
              <w:jc w:val="center"/>
              <w:rPr>
                <w:rFonts w:ascii="Times New Roman" w:hAnsi="Times New Roman" w:cs="Times New Roman"/>
                <w:sz w:val="24"/>
                <w:szCs w:val="24"/>
              </w:rPr>
            </w:pPr>
            <w:proofErr w:type="spellStart"/>
            <w:proofErr w:type="gramStart"/>
            <w:r w:rsidRPr="005C3FD4">
              <w:rPr>
                <w:rFonts w:ascii="Times New Roman" w:hAnsi="Times New Roman" w:cs="Times New Roman"/>
                <w:sz w:val="24"/>
                <w:szCs w:val="24"/>
              </w:rPr>
              <w:t>шт</w:t>
            </w:r>
            <w:proofErr w:type="spellEnd"/>
            <w:proofErr w:type="gramEnd"/>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2</w:t>
            </w:r>
          </w:p>
        </w:tc>
        <w:tc>
          <w:tcPr>
            <w:tcW w:w="1317" w:type="dxa"/>
            <w:tcBorders>
              <w:top w:val="nil"/>
              <w:left w:val="nil"/>
              <w:bottom w:val="single" w:sz="4" w:space="0" w:color="auto"/>
              <w:right w:val="single" w:sz="4" w:space="0" w:color="auto"/>
            </w:tcBorders>
            <w:shd w:val="clear" w:color="auto" w:fill="auto"/>
            <w:noWrap/>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5 500,00</w:t>
            </w:r>
          </w:p>
        </w:tc>
        <w:tc>
          <w:tcPr>
            <w:tcW w:w="1544" w:type="dxa"/>
            <w:tcBorders>
              <w:top w:val="nil"/>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11 000,00</w:t>
            </w:r>
          </w:p>
        </w:tc>
      </w:tr>
      <w:tr w:rsidR="005C3FD4" w:rsidRPr="00F62D1F" w:rsidTr="005C3FD4">
        <w:trPr>
          <w:trHeight w:val="595"/>
        </w:trPr>
        <w:tc>
          <w:tcPr>
            <w:tcW w:w="15517" w:type="dxa"/>
            <w:gridSpan w:val="7"/>
            <w:tcBorders>
              <w:top w:val="nil"/>
              <w:left w:val="single" w:sz="4" w:space="0" w:color="auto"/>
              <w:bottom w:val="single" w:sz="4" w:space="0" w:color="auto"/>
              <w:right w:val="single" w:sz="4" w:space="0" w:color="auto"/>
            </w:tcBorders>
            <w:shd w:val="clear" w:color="000000" w:fill="FFFFFF"/>
            <w:vAlign w:val="center"/>
            <w:hideMark/>
          </w:tcPr>
          <w:p w:rsidR="005C3FD4" w:rsidRPr="005C3FD4" w:rsidRDefault="005C3FD4" w:rsidP="005C3FD4">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Реагенты на </w:t>
            </w:r>
            <w:r w:rsidRPr="005C3FD4">
              <w:rPr>
                <w:rFonts w:ascii="Times New Roman" w:hAnsi="Times New Roman" w:cs="Times New Roman"/>
                <w:b/>
                <w:color w:val="000000"/>
                <w:sz w:val="24"/>
                <w:szCs w:val="24"/>
              </w:rPr>
              <w:t xml:space="preserve">Бактериологический анализатор </w:t>
            </w:r>
            <w:proofErr w:type="spellStart"/>
            <w:r w:rsidRPr="005C3FD4">
              <w:rPr>
                <w:rFonts w:ascii="Times New Roman" w:hAnsi="Times New Roman" w:cs="Times New Roman"/>
                <w:b/>
                <w:color w:val="000000"/>
                <w:sz w:val="24"/>
                <w:szCs w:val="24"/>
              </w:rPr>
              <w:t>Bactec</w:t>
            </w:r>
            <w:proofErr w:type="spellEnd"/>
            <w:r w:rsidRPr="005C3FD4">
              <w:rPr>
                <w:rFonts w:ascii="Times New Roman" w:hAnsi="Times New Roman" w:cs="Times New Roman"/>
                <w:b/>
                <w:color w:val="000000"/>
                <w:sz w:val="24"/>
                <w:szCs w:val="24"/>
              </w:rPr>
              <w:t xml:space="preserve"> Fx-40  </w:t>
            </w:r>
          </w:p>
        </w:tc>
      </w:tr>
      <w:tr w:rsidR="005C3FD4" w:rsidRPr="00F62D1F" w:rsidTr="005C3FD4">
        <w:trPr>
          <w:trHeight w:val="280"/>
        </w:trPr>
        <w:tc>
          <w:tcPr>
            <w:tcW w:w="644" w:type="dxa"/>
            <w:tcBorders>
              <w:top w:val="nil"/>
              <w:left w:val="single" w:sz="4" w:space="0" w:color="auto"/>
              <w:bottom w:val="single" w:sz="4" w:space="0" w:color="auto"/>
              <w:right w:val="single" w:sz="4" w:space="0" w:color="auto"/>
            </w:tcBorders>
            <w:shd w:val="clear" w:color="000000" w:fill="FFFFFF"/>
            <w:vAlign w:val="center"/>
            <w:hideMark/>
          </w:tcPr>
          <w:p w:rsidR="005C3FD4" w:rsidRDefault="005C3FD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3</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Среда для культивирования аэробов </w:t>
            </w:r>
          </w:p>
        </w:tc>
        <w:tc>
          <w:tcPr>
            <w:tcW w:w="8222" w:type="dxa"/>
            <w:tcBorders>
              <w:top w:val="single" w:sz="4" w:space="0" w:color="auto"/>
              <w:left w:val="nil"/>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Среда для культивирования аэробов. Флаконы для культивирования (</w:t>
            </w:r>
            <w:proofErr w:type="gramStart"/>
            <w:r w:rsidRPr="005C3FD4">
              <w:rPr>
                <w:rFonts w:ascii="Times New Roman" w:hAnsi="Times New Roman" w:cs="Times New Roman"/>
                <w:color w:val="000000"/>
                <w:sz w:val="24"/>
                <w:szCs w:val="24"/>
              </w:rPr>
              <w:t>обогащенный</w:t>
            </w:r>
            <w:proofErr w:type="gramEnd"/>
            <w:r w:rsidRPr="005C3FD4">
              <w:rPr>
                <w:rFonts w:ascii="Times New Roman" w:hAnsi="Times New Roman" w:cs="Times New Roman"/>
                <w:color w:val="000000"/>
                <w:sz w:val="24"/>
                <w:szCs w:val="24"/>
              </w:rPr>
              <w:t xml:space="preserve"> </w:t>
            </w:r>
            <w:proofErr w:type="spellStart"/>
            <w:r w:rsidRPr="005C3FD4">
              <w:rPr>
                <w:rFonts w:ascii="Times New Roman" w:hAnsi="Times New Roman" w:cs="Times New Roman"/>
                <w:color w:val="000000"/>
                <w:sz w:val="24"/>
                <w:szCs w:val="24"/>
              </w:rPr>
              <w:t>соево-казеиновый</w:t>
            </w:r>
            <w:proofErr w:type="spellEnd"/>
            <w:r w:rsidRPr="005C3FD4">
              <w:rPr>
                <w:rFonts w:ascii="Times New Roman" w:hAnsi="Times New Roman" w:cs="Times New Roman"/>
                <w:color w:val="000000"/>
                <w:sz w:val="24"/>
                <w:szCs w:val="24"/>
              </w:rPr>
              <w:t xml:space="preserve"> </w:t>
            </w:r>
            <w:proofErr w:type="spellStart"/>
            <w:r w:rsidRPr="005C3FD4">
              <w:rPr>
                <w:rFonts w:ascii="Times New Roman" w:hAnsi="Times New Roman" w:cs="Times New Roman"/>
                <w:color w:val="000000"/>
                <w:sz w:val="24"/>
                <w:szCs w:val="24"/>
              </w:rPr>
              <w:t>гидролизат</w:t>
            </w:r>
            <w:proofErr w:type="spellEnd"/>
            <w:r w:rsidRPr="005C3FD4">
              <w:rPr>
                <w:rFonts w:ascii="Times New Roman" w:hAnsi="Times New Roman" w:cs="Times New Roman"/>
                <w:color w:val="000000"/>
                <w:sz w:val="24"/>
                <w:szCs w:val="24"/>
              </w:rPr>
              <w:t xml:space="preserve"> с CO2) предназначены для аэробных кровяных культур. В основном они применяются с приборами флуоресцентной серии анализаторов, для качественных анализов культуры и восстановления аэробных микроорганизмов (бактерий и дрожжей) из крови.</w:t>
            </w:r>
            <w:r>
              <w:rPr>
                <w:rFonts w:ascii="Times New Roman" w:hAnsi="Times New Roman" w:cs="Times New Roman"/>
                <w:color w:val="000000"/>
                <w:sz w:val="24"/>
                <w:szCs w:val="24"/>
              </w:rPr>
              <w:t xml:space="preserve"> </w:t>
            </w:r>
            <w:r w:rsidRPr="005C3FD4">
              <w:rPr>
                <w:rFonts w:ascii="Times New Roman" w:hAnsi="Times New Roman" w:cs="Times New Roman"/>
                <w:color w:val="000000"/>
                <w:sz w:val="24"/>
                <w:szCs w:val="24"/>
              </w:rPr>
              <w:t>Исследуемый образец засевается в один или несколько флаконов, которые помещаются в прибор флуоресцентной серии анализаторов для инкубации и периодического считывания результатов. Каждый флакон содержит химический сенсор, обнаруживающий повышение уровня углекислого газа, выделяемого микроорганизмами. Каждые десять минут аппарат снимает показания датчика — увеличение уровня флуоресценции датчика пропорционально концентрации CO2. Положительный результат указывает на предположительное присутствие во флаконе жизнеспособных организмов.</w:t>
            </w:r>
            <w:r>
              <w:rPr>
                <w:rFonts w:ascii="Times New Roman" w:hAnsi="Times New Roman" w:cs="Times New Roman"/>
                <w:color w:val="000000"/>
                <w:sz w:val="24"/>
                <w:szCs w:val="24"/>
              </w:rPr>
              <w:t xml:space="preserve"> </w:t>
            </w:r>
            <w:r w:rsidRPr="005C3FD4">
              <w:rPr>
                <w:rFonts w:ascii="Times New Roman" w:hAnsi="Times New Roman" w:cs="Times New Roman"/>
                <w:color w:val="000000"/>
                <w:sz w:val="24"/>
                <w:szCs w:val="24"/>
              </w:rPr>
              <w:t xml:space="preserve">Обнаруживаются только микроорганизмы, растущие на питательной среде </w:t>
            </w:r>
            <w:r w:rsidRPr="005C3FD4">
              <w:rPr>
                <w:rFonts w:ascii="Times New Roman" w:hAnsi="Times New Roman" w:cs="Times New Roman"/>
                <w:color w:val="000000"/>
                <w:sz w:val="24"/>
                <w:szCs w:val="24"/>
              </w:rPr>
              <w:lastRenderedPageBreak/>
              <w:t>конкретного типа.</w:t>
            </w:r>
          </w:p>
        </w:tc>
        <w:tc>
          <w:tcPr>
            <w:tcW w:w="1034" w:type="dxa"/>
            <w:tcBorders>
              <w:top w:val="nil"/>
              <w:left w:val="nil"/>
              <w:bottom w:val="single" w:sz="4" w:space="0" w:color="auto"/>
              <w:right w:val="single" w:sz="4" w:space="0" w:color="auto"/>
            </w:tcBorders>
            <w:shd w:val="clear" w:color="auto" w:fill="auto"/>
            <w:vAlign w:val="center"/>
            <w:hideMark/>
          </w:tcPr>
          <w:p w:rsidR="005C3FD4" w:rsidRPr="005C3FD4" w:rsidRDefault="005C3FD4" w:rsidP="005C3FD4">
            <w:pPr>
              <w:jc w:val="center"/>
              <w:rPr>
                <w:rFonts w:ascii="Times New Roman" w:hAnsi="Times New Roman" w:cs="Times New Roman"/>
                <w:color w:val="000000"/>
                <w:sz w:val="24"/>
                <w:szCs w:val="24"/>
              </w:rPr>
            </w:pPr>
            <w:proofErr w:type="spellStart"/>
            <w:r w:rsidRPr="005C3FD4">
              <w:rPr>
                <w:rFonts w:ascii="Times New Roman" w:hAnsi="Times New Roman" w:cs="Times New Roman"/>
                <w:color w:val="000000"/>
                <w:sz w:val="24"/>
                <w:szCs w:val="24"/>
              </w:rPr>
              <w:lastRenderedPageBreak/>
              <w:t>уп</w:t>
            </w:r>
            <w:proofErr w:type="spellEnd"/>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4</w:t>
            </w:r>
          </w:p>
        </w:tc>
        <w:tc>
          <w:tcPr>
            <w:tcW w:w="1317" w:type="dxa"/>
            <w:tcBorders>
              <w:top w:val="nil"/>
              <w:left w:val="nil"/>
              <w:bottom w:val="single" w:sz="4" w:space="0" w:color="auto"/>
              <w:right w:val="single" w:sz="4" w:space="0" w:color="auto"/>
            </w:tcBorders>
            <w:shd w:val="clear" w:color="auto" w:fill="auto"/>
            <w:noWrap/>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108 404,00</w:t>
            </w:r>
          </w:p>
        </w:tc>
        <w:tc>
          <w:tcPr>
            <w:tcW w:w="1544" w:type="dxa"/>
            <w:tcBorders>
              <w:top w:val="nil"/>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433 616,00</w:t>
            </w:r>
          </w:p>
        </w:tc>
      </w:tr>
      <w:tr w:rsidR="005C3FD4" w:rsidRPr="00F62D1F" w:rsidTr="005C3FD4">
        <w:trPr>
          <w:trHeight w:val="4710"/>
        </w:trPr>
        <w:tc>
          <w:tcPr>
            <w:tcW w:w="644" w:type="dxa"/>
            <w:tcBorders>
              <w:top w:val="nil"/>
              <w:left w:val="single" w:sz="4" w:space="0" w:color="auto"/>
              <w:bottom w:val="single" w:sz="4" w:space="0" w:color="auto"/>
              <w:right w:val="single" w:sz="4" w:space="0" w:color="auto"/>
            </w:tcBorders>
            <w:shd w:val="clear" w:color="000000" w:fill="FFFFFF"/>
            <w:vAlign w:val="center"/>
            <w:hideMark/>
          </w:tcPr>
          <w:p w:rsidR="005C3FD4" w:rsidRDefault="005C3FD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lastRenderedPageBreak/>
              <w:t>4</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Среда для культивирования анаэробов </w:t>
            </w:r>
          </w:p>
        </w:tc>
        <w:tc>
          <w:tcPr>
            <w:tcW w:w="8222" w:type="dxa"/>
            <w:tcBorders>
              <w:top w:val="single" w:sz="4" w:space="0" w:color="auto"/>
              <w:left w:val="nil"/>
              <w:bottom w:val="single" w:sz="4" w:space="0" w:color="auto"/>
              <w:right w:val="single" w:sz="4" w:space="0" w:color="auto"/>
            </w:tcBorders>
            <w:shd w:val="clear" w:color="auto" w:fill="auto"/>
            <w:hideMark/>
          </w:tcPr>
          <w:p w:rsidR="005C3FD4" w:rsidRPr="005C3FD4" w:rsidRDefault="005C3FD4" w:rsidP="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Среда для культивирования анаэробов. Стандартные флаконы для культивирования (предварительно</w:t>
            </w:r>
            <w:r>
              <w:rPr>
                <w:rFonts w:ascii="Times New Roman" w:hAnsi="Times New Roman" w:cs="Times New Roman"/>
                <w:color w:val="000000"/>
                <w:sz w:val="24"/>
                <w:szCs w:val="24"/>
              </w:rPr>
              <w:t xml:space="preserve"> </w:t>
            </w:r>
            <w:r w:rsidRPr="005C3FD4">
              <w:rPr>
                <w:rFonts w:ascii="Times New Roman" w:hAnsi="Times New Roman" w:cs="Times New Roman"/>
                <w:color w:val="000000"/>
                <w:sz w:val="24"/>
                <w:szCs w:val="24"/>
              </w:rPr>
              <w:t xml:space="preserve">восстановленный обогащенный питательный </w:t>
            </w:r>
            <w:proofErr w:type="spellStart"/>
            <w:r w:rsidRPr="005C3FD4">
              <w:rPr>
                <w:rFonts w:ascii="Times New Roman" w:hAnsi="Times New Roman" w:cs="Times New Roman"/>
                <w:color w:val="000000"/>
                <w:sz w:val="24"/>
                <w:szCs w:val="24"/>
              </w:rPr>
              <w:t>соево-казеиновый</w:t>
            </w:r>
            <w:proofErr w:type="spellEnd"/>
            <w:r w:rsidRPr="005C3FD4">
              <w:rPr>
                <w:rFonts w:ascii="Times New Roman" w:hAnsi="Times New Roman" w:cs="Times New Roman"/>
                <w:color w:val="000000"/>
                <w:sz w:val="24"/>
                <w:szCs w:val="24"/>
              </w:rPr>
              <w:t xml:space="preserve"> бульон с CO2) предназначены для </w:t>
            </w:r>
            <w:proofErr w:type="gramStart"/>
            <w:r w:rsidRPr="005C3FD4">
              <w:rPr>
                <w:rFonts w:ascii="Times New Roman" w:hAnsi="Times New Roman" w:cs="Times New Roman"/>
                <w:color w:val="000000"/>
                <w:sz w:val="24"/>
                <w:szCs w:val="24"/>
              </w:rPr>
              <w:t>анаэробных</w:t>
            </w:r>
            <w:proofErr w:type="gramEnd"/>
            <w:r w:rsidRPr="005C3FD4">
              <w:rPr>
                <w:rFonts w:ascii="Times New Roman" w:hAnsi="Times New Roman" w:cs="Times New Roman"/>
                <w:color w:val="000000"/>
                <w:sz w:val="24"/>
                <w:szCs w:val="24"/>
              </w:rPr>
              <w:t xml:space="preserve"> </w:t>
            </w:r>
            <w:proofErr w:type="spellStart"/>
            <w:r w:rsidRPr="005C3FD4">
              <w:rPr>
                <w:rFonts w:ascii="Times New Roman" w:hAnsi="Times New Roman" w:cs="Times New Roman"/>
                <w:color w:val="000000"/>
                <w:sz w:val="24"/>
                <w:szCs w:val="24"/>
              </w:rPr>
              <w:t>гемокультур</w:t>
            </w:r>
            <w:proofErr w:type="spellEnd"/>
            <w:r w:rsidRPr="005C3FD4">
              <w:rPr>
                <w:rFonts w:ascii="Times New Roman" w:hAnsi="Times New Roman" w:cs="Times New Roman"/>
                <w:color w:val="000000"/>
                <w:sz w:val="24"/>
                <w:szCs w:val="24"/>
              </w:rPr>
              <w:t xml:space="preserve">. В основном эти флаконы используются совместно с флуоресцентными аппаратами для качественного анализа и восстановления анаэробных микроорганизмов из крови. Исследуемый образец засевается в один или несколько флаконов, далее флаконы помещаются </w:t>
            </w:r>
            <w:proofErr w:type="gramStart"/>
            <w:r w:rsidRPr="005C3FD4">
              <w:rPr>
                <w:rFonts w:ascii="Times New Roman" w:hAnsi="Times New Roman" w:cs="Times New Roman"/>
                <w:color w:val="000000"/>
                <w:sz w:val="24"/>
                <w:szCs w:val="24"/>
              </w:rPr>
              <w:t>в</w:t>
            </w:r>
            <w:proofErr w:type="gramEnd"/>
            <w:r w:rsidRPr="005C3F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5C3FD4">
              <w:rPr>
                <w:rFonts w:ascii="Times New Roman" w:hAnsi="Times New Roman" w:cs="Times New Roman"/>
                <w:color w:val="000000"/>
                <w:sz w:val="24"/>
                <w:szCs w:val="24"/>
              </w:rPr>
              <w:t>луоресцентный аппарат для инкубации и регулярного считывания показаний. Каждый флакон содержит химический датчик, регистрирующий повышение концентрации CO2 в результате роста микроорганизмов. Каждые десять минут аппарат снимает показания датчика — увеличение уровня флуоресценции датчика пропорционально концентрации CO2. Положительный результат указывает на возможное присутствие во флаконе жизнеспособных микроорганизмов. Обнаруживаются только микроорганизмы, растущие на питательной среде конкретного типа.</w:t>
            </w:r>
          </w:p>
        </w:tc>
        <w:tc>
          <w:tcPr>
            <w:tcW w:w="1034" w:type="dxa"/>
            <w:tcBorders>
              <w:top w:val="nil"/>
              <w:left w:val="nil"/>
              <w:bottom w:val="single" w:sz="4" w:space="0" w:color="auto"/>
              <w:right w:val="single" w:sz="4" w:space="0" w:color="auto"/>
            </w:tcBorders>
            <w:shd w:val="clear" w:color="auto" w:fill="auto"/>
            <w:vAlign w:val="center"/>
            <w:hideMark/>
          </w:tcPr>
          <w:p w:rsidR="005C3FD4" w:rsidRPr="005C3FD4" w:rsidRDefault="005C3FD4" w:rsidP="005C3FD4">
            <w:pPr>
              <w:jc w:val="center"/>
              <w:rPr>
                <w:rFonts w:ascii="Times New Roman" w:hAnsi="Times New Roman" w:cs="Times New Roman"/>
                <w:color w:val="000000"/>
                <w:sz w:val="24"/>
                <w:szCs w:val="24"/>
              </w:rPr>
            </w:pPr>
            <w:proofErr w:type="spellStart"/>
            <w:r w:rsidRPr="005C3FD4">
              <w:rPr>
                <w:rFonts w:ascii="Times New Roman" w:hAnsi="Times New Roman" w:cs="Times New Roman"/>
                <w:color w:val="000000"/>
                <w:sz w:val="24"/>
                <w:szCs w:val="24"/>
              </w:rPr>
              <w:t>уп</w:t>
            </w:r>
            <w:proofErr w:type="spellEnd"/>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4</w:t>
            </w:r>
          </w:p>
        </w:tc>
        <w:tc>
          <w:tcPr>
            <w:tcW w:w="1317" w:type="dxa"/>
            <w:tcBorders>
              <w:top w:val="nil"/>
              <w:left w:val="nil"/>
              <w:bottom w:val="single" w:sz="4" w:space="0" w:color="auto"/>
              <w:right w:val="single" w:sz="4" w:space="0" w:color="auto"/>
            </w:tcBorders>
            <w:shd w:val="clear" w:color="auto" w:fill="auto"/>
            <w:noWrap/>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108 358,00</w:t>
            </w:r>
          </w:p>
        </w:tc>
        <w:tc>
          <w:tcPr>
            <w:tcW w:w="1544" w:type="dxa"/>
            <w:tcBorders>
              <w:top w:val="nil"/>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433 432,00</w:t>
            </w:r>
          </w:p>
        </w:tc>
      </w:tr>
      <w:tr w:rsidR="005C3FD4" w:rsidRPr="00F62D1F" w:rsidTr="005C3FD4">
        <w:trPr>
          <w:trHeight w:val="595"/>
        </w:trPr>
        <w:tc>
          <w:tcPr>
            <w:tcW w:w="644" w:type="dxa"/>
            <w:tcBorders>
              <w:top w:val="nil"/>
              <w:left w:val="single" w:sz="4" w:space="0" w:color="auto"/>
              <w:bottom w:val="single" w:sz="4" w:space="0" w:color="auto"/>
              <w:right w:val="single" w:sz="4" w:space="0" w:color="auto"/>
            </w:tcBorders>
            <w:shd w:val="clear" w:color="000000" w:fill="FFFFFF"/>
            <w:vAlign w:val="center"/>
            <w:hideMark/>
          </w:tcPr>
          <w:p w:rsidR="005C3FD4" w:rsidRDefault="005C3FD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5</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Среда с сорбентом для культивирования аэробов </w:t>
            </w:r>
          </w:p>
        </w:tc>
        <w:tc>
          <w:tcPr>
            <w:tcW w:w="8222" w:type="dxa"/>
            <w:tcBorders>
              <w:top w:val="single" w:sz="4" w:space="0" w:color="auto"/>
              <w:left w:val="nil"/>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Среда с сорбентом для культивирования аэробов. Питательные среды с сорбентом для культивирования аэробов используются для качественного анализа в ходе аэробного культивирования и выделения из крови некоторых микроорганизмов (бактерий и дрожжевых грибков). В основном эти среды используются совместно с устройствами флуоресцентной серии анализаторов.  Исследуемый образец засевается в один или несколько флаконов, затем флаконы помещаются в устройство флуоресцентной серии для инкубации и регулярного считывания показаний. Каждый флакон содержит химический датчик, регистрирующий повышение содержания CO2 в результате роста микроорганизмов. Каждые десять минут прибор снимает показания датчика — увеличение уровня флуоресценции датчика пропорционально концентрации CO2. Положительный результат указывает на предположительное присутствие во флаконе жизнеспособных микроорганизмов. Обнаруживаются только микроорганизмы, растущие на питательной среде конкретного типа. Описано использование различных видов смол для обработки образцов крови до засевания на среду для </w:t>
            </w:r>
            <w:r w:rsidRPr="005C3FD4">
              <w:rPr>
                <w:rFonts w:ascii="Times New Roman" w:hAnsi="Times New Roman" w:cs="Times New Roman"/>
                <w:color w:val="000000"/>
                <w:sz w:val="24"/>
                <w:szCs w:val="24"/>
              </w:rPr>
              <w:lastRenderedPageBreak/>
              <w:t>культивирования и после этого. Смолы, добавленные в среду для культивирования, способствуют восстановлению микроорганизмов без специальной обработки.</w:t>
            </w:r>
          </w:p>
        </w:tc>
        <w:tc>
          <w:tcPr>
            <w:tcW w:w="1034" w:type="dxa"/>
            <w:tcBorders>
              <w:top w:val="nil"/>
              <w:left w:val="nil"/>
              <w:bottom w:val="single" w:sz="4" w:space="0" w:color="auto"/>
              <w:right w:val="single" w:sz="4" w:space="0" w:color="auto"/>
            </w:tcBorders>
            <w:shd w:val="clear" w:color="auto" w:fill="auto"/>
            <w:vAlign w:val="center"/>
            <w:hideMark/>
          </w:tcPr>
          <w:p w:rsidR="005C3FD4" w:rsidRPr="005C3FD4" w:rsidRDefault="005C3FD4" w:rsidP="005C3FD4">
            <w:pPr>
              <w:jc w:val="center"/>
              <w:rPr>
                <w:rFonts w:ascii="Times New Roman" w:hAnsi="Times New Roman" w:cs="Times New Roman"/>
                <w:color w:val="000000"/>
                <w:sz w:val="24"/>
                <w:szCs w:val="24"/>
              </w:rPr>
            </w:pPr>
            <w:proofErr w:type="spellStart"/>
            <w:r w:rsidRPr="005C3FD4">
              <w:rPr>
                <w:rFonts w:ascii="Times New Roman" w:hAnsi="Times New Roman" w:cs="Times New Roman"/>
                <w:color w:val="000000"/>
                <w:sz w:val="24"/>
                <w:szCs w:val="24"/>
              </w:rPr>
              <w:lastRenderedPageBreak/>
              <w:t>уп</w:t>
            </w:r>
            <w:proofErr w:type="spellEnd"/>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w:t>
            </w:r>
          </w:p>
        </w:tc>
        <w:tc>
          <w:tcPr>
            <w:tcW w:w="1317" w:type="dxa"/>
            <w:tcBorders>
              <w:top w:val="nil"/>
              <w:left w:val="nil"/>
              <w:bottom w:val="single" w:sz="4" w:space="0" w:color="auto"/>
              <w:right w:val="single" w:sz="4" w:space="0" w:color="auto"/>
            </w:tcBorders>
            <w:shd w:val="clear" w:color="auto" w:fill="auto"/>
            <w:noWrap/>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156 069,00</w:t>
            </w:r>
          </w:p>
        </w:tc>
        <w:tc>
          <w:tcPr>
            <w:tcW w:w="1544" w:type="dxa"/>
            <w:tcBorders>
              <w:top w:val="nil"/>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156 069,00</w:t>
            </w:r>
          </w:p>
        </w:tc>
      </w:tr>
      <w:tr w:rsidR="005C3FD4" w:rsidRPr="00F62D1F" w:rsidTr="005C3FD4">
        <w:trPr>
          <w:trHeight w:val="595"/>
        </w:trPr>
        <w:tc>
          <w:tcPr>
            <w:tcW w:w="644" w:type="dxa"/>
            <w:tcBorders>
              <w:top w:val="nil"/>
              <w:left w:val="single" w:sz="4" w:space="0" w:color="auto"/>
              <w:bottom w:val="single" w:sz="4" w:space="0" w:color="auto"/>
              <w:right w:val="single" w:sz="4" w:space="0" w:color="auto"/>
            </w:tcBorders>
            <w:shd w:val="clear" w:color="000000" w:fill="FFFFFF"/>
            <w:vAlign w:val="center"/>
            <w:hideMark/>
          </w:tcPr>
          <w:p w:rsidR="005C3FD4" w:rsidRDefault="005C3FD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lastRenderedPageBreak/>
              <w:t>6</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Среда с сорбентом для культивирования анаэробов </w:t>
            </w:r>
          </w:p>
        </w:tc>
        <w:tc>
          <w:tcPr>
            <w:tcW w:w="8222" w:type="dxa"/>
            <w:tcBorders>
              <w:top w:val="single" w:sz="4" w:space="0" w:color="auto"/>
              <w:left w:val="nil"/>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Среда с сорбентом для культивирования анаэробов. Питательные среды с сорбентом для культивирования анаэробов используются для качественного анализа в ходе аэробного и анаэробного культивирования и выделения из крови некоторых микроорганизмов (бактерий и дрожжевых грибков). В основном эти среды используются совместно с устройствами флуоресцентной серии анализаторов. Исследуемый образец засевается в один или несколько флаконов, затем флаконы помещаются в устройство флуоресцентной серии для инкубации и регулярного считывания показаний. Каждый флакон содержит химический датчик, регистрирующий повышение содержания CO2 в результате роста микроорганизмов. Каждые десять минут прибор снимает показания датчика — увеличение уровня флуоресценции датчика пропорционально концентрации CO2. Положительный результат указывает на предположительное присутствие во флаконе жизнеспособных микроорганизмов. Обнаруживаются только микроорганизмы, растущие на питательной среде конкретного типа. Описано использование различных видов смол для обработки образцов крови до засевания на среду для культивирования и после этого. Смолы, добавленные в среду для культивирования, способствуют восстановлению микроорганизмов без специальной обработки.</w:t>
            </w:r>
          </w:p>
        </w:tc>
        <w:tc>
          <w:tcPr>
            <w:tcW w:w="1034" w:type="dxa"/>
            <w:tcBorders>
              <w:top w:val="nil"/>
              <w:left w:val="nil"/>
              <w:bottom w:val="single" w:sz="4" w:space="0" w:color="auto"/>
              <w:right w:val="single" w:sz="4" w:space="0" w:color="auto"/>
            </w:tcBorders>
            <w:shd w:val="clear" w:color="auto" w:fill="auto"/>
            <w:vAlign w:val="center"/>
            <w:hideMark/>
          </w:tcPr>
          <w:p w:rsidR="005C3FD4" w:rsidRPr="005C3FD4" w:rsidRDefault="005C3FD4" w:rsidP="005C3FD4">
            <w:pPr>
              <w:jc w:val="center"/>
              <w:rPr>
                <w:rFonts w:ascii="Times New Roman" w:hAnsi="Times New Roman" w:cs="Times New Roman"/>
                <w:color w:val="000000"/>
                <w:sz w:val="24"/>
                <w:szCs w:val="24"/>
              </w:rPr>
            </w:pPr>
            <w:proofErr w:type="spellStart"/>
            <w:r w:rsidRPr="005C3FD4">
              <w:rPr>
                <w:rFonts w:ascii="Times New Roman" w:hAnsi="Times New Roman" w:cs="Times New Roman"/>
                <w:color w:val="000000"/>
                <w:sz w:val="24"/>
                <w:szCs w:val="24"/>
              </w:rPr>
              <w:t>уп</w:t>
            </w:r>
            <w:proofErr w:type="spellEnd"/>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w:t>
            </w:r>
          </w:p>
        </w:tc>
        <w:tc>
          <w:tcPr>
            <w:tcW w:w="1317" w:type="dxa"/>
            <w:tcBorders>
              <w:top w:val="nil"/>
              <w:left w:val="nil"/>
              <w:bottom w:val="single" w:sz="4" w:space="0" w:color="auto"/>
              <w:right w:val="single" w:sz="4" w:space="0" w:color="auto"/>
            </w:tcBorders>
            <w:shd w:val="clear" w:color="auto" w:fill="auto"/>
            <w:noWrap/>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156 483,00</w:t>
            </w:r>
          </w:p>
        </w:tc>
        <w:tc>
          <w:tcPr>
            <w:tcW w:w="1544" w:type="dxa"/>
            <w:tcBorders>
              <w:top w:val="nil"/>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156 483,00</w:t>
            </w:r>
          </w:p>
        </w:tc>
      </w:tr>
      <w:tr w:rsidR="005C3FD4" w:rsidRPr="00F62D1F" w:rsidTr="005C3FD4">
        <w:trPr>
          <w:trHeight w:val="595"/>
        </w:trPr>
        <w:tc>
          <w:tcPr>
            <w:tcW w:w="644" w:type="dxa"/>
            <w:tcBorders>
              <w:top w:val="nil"/>
              <w:left w:val="single" w:sz="4" w:space="0" w:color="auto"/>
              <w:bottom w:val="single" w:sz="4" w:space="0" w:color="auto"/>
              <w:right w:val="single" w:sz="4" w:space="0" w:color="auto"/>
            </w:tcBorders>
            <w:shd w:val="clear" w:color="000000" w:fill="FFFFFF"/>
            <w:vAlign w:val="center"/>
            <w:hideMark/>
          </w:tcPr>
          <w:p w:rsidR="005C3FD4" w:rsidRDefault="005C3FD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7</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Среда с сорбентом для культивирования аэробов из образцов </w:t>
            </w:r>
            <w:proofErr w:type="spellStart"/>
            <w:r w:rsidRPr="005C3FD4">
              <w:rPr>
                <w:rFonts w:ascii="Times New Roman" w:hAnsi="Times New Roman" w:cs="Times New Roman"/>
                <w:color w:val="000000"/>
                <w:sz w:val="24"/>
                <w:szCs w:val="24"/>
              </w:rPr>
              <w:t>детскои</w:t>
            </w:r>
            <w:proofErr w:type="spellEnd"/>
            <w:r w:rsidRPr="005C3FD4">
              <w:rPr>
                <w:rFonts w:ascii="Times New Roman" w:hAnsi="Times New Roman" w:cs="Times New Roman"/>
                <w:color w:val="000000"/>
                <w:sz w:val="24"/>
                <w:szCs w:val="24"/>
              </w:rPr>
              <w:t xml:space="preserve">̆ крови и других случаев образцов малого объема (ликвор, </w:t>
            </w:r>
            <w:r w:rsidRPr="005C3FD4">
              <w:rPr>
                <w:rFonts w:ascii="Times New Roman" w:hAnsi="Times New Roman" w:cs="Times New Roman"/>
                <w:color w:val="000000"/>
                <w:sz w:val="24"/>
                <w:szCs w:val="24"/>
              </w:rPr>
              <w:lastRenderedPageBreak/>
              <w:t xml:space="preserve">синовиальная, </w:t>
            </w:r>
            <w:proofErr w:type="spellStart"/>
            <w:r w:rsidRPr="005C3FD4">
              <w:rPr>
                <w:rFonts w:ascii="Times New Roman" w:hAnsi="Times New Roman" w:cs="Times New Roman"/>
                <w:color w:val="000000"/>
                <w:sz w:val="24"/>
                <w:szCs w:val="24"/>
              </w:rPr>
              <w:t>перитонеальная</w:t>
            </w:r>
            <w:proofErr w:type="spellEnd"/>
            <w:r w:rsidRPr="005C3FD4">
              <w:rPr>
                <w:rFonts w:ascii="Times New Roman" w:hAnsi="Times New Roman" w:cs="Times New Roman"/>
                <w:color w:val="000000"/>
                <w:sz w:val="24"/>
                <w:szCs w:val="24"/>
              </w:rPr>
              <w:t xml:space="preserve"> жидкость и т.п.) </w:t>
            </w:r>
          </w:p>
        </w:tc>
        <w:tc>
          <w:tcPr>
            <w:tcW w:w="8222" w:type="dxa"/>
            <w:tcBorders>
              <w:top w:val="single" w:sz="4" w:space="0" w:color="auto"/>
              <w:left w:val="nil"/>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lastRenderedPageBreak/>
              <w:t xml:space="preserve">Среда с сорбентом для культивирования аэробов из образцов </w:t>
            </w:r>
            <w:proofErr w:type="spellStart"/>
            <w:r w:rsidRPr="005C3FD4">
              <w:rPr>
                <w:rFonts w:ascii="Times New Roman" w:hAnsi="Times New Roman" w:cs="Times New Roman"/>
                <w:color w:val="000000"/>
                <w:sz w:val="24"/>
                <w:szCs w:val="24"/>
              </w:rPr>
              <w:t>детскои</w:t>
            </w:r>
            <w:proofErr w:type="spellEnd"/>
            <w:r w:rsidRPr="005C3FD4">
              <w:rPr>
                <w:rFonts w:ascii="Times New Roman" w:hAnsi="Times New Roman" w:cs="Times New Roman"/>
                <w:color w:val="000000"/>
                <w:sz w:val="24"/>
                <w:szCs w:val="24"/>
              </w:rPr>
              <w:t xml:space="preserve">̆ крови и других случаев образцов малого объема (ликвор, синовиальная, </w:t>
            </w:r>
            <w:proofErr w:type="spellStart"/>
            <w:r>
              <w:rPr>
                <w:rFonts w:ascii="Times New Roman" w:hAnsi="Times New Roman" w:cs="Times New Roman"/>
                <w:color w:val="000000"/>
                <w:sz w:val="24"/>
                <w:szCs w:val="24"/>
              </w:rPr>
              <w:t>перитонеальная</w:t>
            </w:r>
            <w:proofErr w:type="spellEnd"/>
            <w:r>
              <w:rPr>
                <w:rFonts w:ascii="Times New Roman" w:hAnsi="Times New Roman" w:cs="Times New Roman"/>
                <w:color w:val="000000"/>
                <w:sz w:val="24"/>
                <w:szCs w:val="24"/>
              </w:rPr>
              <w:t xml:space="preserve"> жидкость и т.п.)</w:t>
            </w:r>
            <w:r w:rsidRPr="005C3FD4">
              <w:rPr>
                <w:rFonts w:ascii="Times New Roman" w:hAnsi="Times New Roman" w:cs="Times New Roman"/>
                <w:color w:val="000000"/>
                <w:sz w:val="24"/>
                <w:szCs w:val="24"/>
              </w:rPr>
              <w:t xml:space="preserve">. Флаконы для культивирования  (обогащенный питательный </w:t>
            </w:r>
            <w:proofErr w:type="spellStart"/>
            <w:r w:rsidRPr="005C3FD4">
              <w:rPr>
                <w:rFonts w:ascii="Times New Roman" w:hAnsi="Times New Roman" w:cs="Times New Roman"/>
                <w:color w:val="000000"/>
                <w:sz w:val="24"/>
                <w:szCs w:val="24"/>
              </w:rPr>
              <w:t>соево-казеиновый</w:t>
            </w:r>
            <w:proofErr w:type="spellEnd"/>
            <w:r w:rsidRPr="005C3FD4">
              <w:rPr>
                <w:rFonts w:ascii="Times New Roman" w:hAnsi="Times New Roman" w:cs="Times New Roman"/>
                <w:color w:val="000000"/>
                <w:sz w:val="24"/>
                <w:szCs w:val="24"/>
              </w:rPr>
              <w:t xml:space="preserve"> бульон с CO2) аэробов из образцов </w:t>
            </w:r>
            <w:proofErr w:type="spellStart"/>
            <w:r w:rsidRPr="005C3FD4">
              <w:rPr>
                <w:rFonts w:ascii="Times New Roman" w:hAnsi="Times New Roman" w:cs="Times New Roman"/>
                <w:color w:val="000000"/>
                <w:sz w:val="24"/>
                <w:szCs w:val="24"/>
              </w:rPr>
              <w:t>детскои</w:t>
            </w:r>
            <w:proofErr w:type="spellEnd"/>
            <w:r w:rsidRPr="005C3FD4">
              <w:rPr>
                <w:rFonts w:ascii="Times New Roman" w:hAnsi="Times New Roman" w:cs="Times New Roman"/>
                <w:color w:val="000000"/>
                <w:sz w:val="24"/>
                <w:szCs w:val="24"/>
              </w:rPr>
              <w:t xml:space="preserve">̆ крови и других случаев образцов малого объема (ликвор, синовиальная, </w:t>
            </w:r>
            <w:proofErr w:type="spellStart"/>
            <w:r w:rsidRPr="005C3FD4">
              <w:rPr>
                <w:rFonts w:ascii="Times New Roman" w:hAnsi="Times New Roman" w:cs="Times New Roman"/>
                <w:color w:val="000000"/>
                <w:sz w:val="24"/>
                <w:szCs w:val="24"/>
              </w:rPr>
              <w:t>перитонеальная</w:t>
            </w:r>
            <w:proofErr w:type="spellEnd"/>
            <w:r w:rsidRPr="005C3FD4">
              <w:rPr>
                <w:rFonts w:ascii="Times New Roman" w:hAnsi="Times New Roman" w:cs="Times New Roman"/>
                <w:color w:val="000000"/>
                <w:sz w:val="24"/>
                <w:szCs w:val="24"/>
              </w:rPr>
              <w:t xml:space="preserve"> жидкость и т.п.). Флаконы предназначены для использования совместно с флуоресцентными аппаратами для качественного анализа и восстановления аэробных микроорганизмов (в основном бактерий и дрожжевых грибков) из педиатрических и других образцов крови с объемом, обычно не превышающим 3 мл.  Исследуемый образец засевается </w:t>
            </w:r>
            <w:r w:rsidRPr="005C3FD4">
              <w:rPr>
                <w:rFonts w:ascii="Times New Roman" w:hAnsi="Times New Roman" w:cs="Times New Roman"/>
                <w:color w:val="000000"/>
                <w:sz w:val="24"/>
                <w:szCs w:val="24"/>
              </w:rPr>
              <w:lastRenderedPageBreak/>
              <w:t>во флакон, который затем помещается во флуоресцентный аппарат для инкубации и регулярного считывания показаний. Каждый флакон содержит датчик, регистрирующий повышение концентрации CO2 в результате роста микроорганизмов. Каждые десять минут аппарат снимает показания датчика — увеличение уровня флуоресценции датчика пропорционально концентрации CO2. Положительный результат указывает на предположительное присутствие во флаконе жизнеспособных микроорганизмов. Обнаруживаются только микроорганизмы, растущие на питательной среде конкретного типа. Описано применение смол в ходе обработки образцов крови до засевания на среду для культивирования и после него. В среду для культивирования включены смолы, которые способствуют восстановлению микроорганизмов без специальной обработки.</w:t>
            </w:r>
          </w:p>
        </w:tc>
        <w:tc>
          <w:tcPr>
            <w:tcW w:w="1034" w:type="dxa"/>
            <w:tcBorders>
              <w:top w:val="nil"/>
              <w:left w:val="nil"/>
              <w:bottom w:val="single" w:sz="4" w:space="0" w:color="auto"/>
              <w:right w:val="single" w:sz="4" w:space="0" w:color="auto"/>
            </w:tcBorders>
            <w:shd w:val="clear" w:color="auto" w:fill="auto"/>
            <w:vAlign w:val="center"/>
            <w:hideMark/>
          </w:tcPr>
          <w:p w:rsidR="005C3FD4" w:rsidRPr="005C3FD4" w:rsidRDefault="005C3FD4" w:rsidP="005C3FD4">
            <w:pPr>
              <w:jc w:val="center"/>
              <w:rPr>
                <w:rFonts w:ascii="Times New Roman" w:hAnsi="Times New Roman" w:cs="Times New Roman"/>
                <w:color w:val="000000"/>
                <w:sz w:val="24"/>
                <w:szCs w:val="24"/>
              </w:rPr>
            </w:pPr>
            <w:proofErr w:type="spellStart"/>
            <w:r w:rsidRPr="005C3FD4">
              <w:rPr>
                <w:rFonts w:ascii="Times New Roman" w:hAnsi="Times New Roman" w:cs="Times New Roman"/>
                <w:color w:val="000000"/>
                <w:sz w:val="24"/>
                <w:szCs w:val="24"/>
              </w:rPr>
              <w:lastRenderedPageBreak/>
              <w:t>уп</w:t>
            </w:r>
            <w:proofErr w:type="spellEnd"/>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5</w:t>
            </w:r>
          </w:p>
        </w:tc>
        <w:tc>
          <w:tcPr>
            <w:tcW w:w="1317" w:type="dxa"/>
            <w:tcBorders>
              <w:top w:val="nil"/>
              <w:left w:val="nil"/>
              <w:bottom w:val="single" w:sz="4" w:space="0" w:color="auto"/>
              <w:right w:val="single" w:sz="4" w:space="0" w:color="auto"/>
            </w:tcBorders>
            <w:shd w:val="clear" w:color="auto" w:fill="auto"/>
            <w:noWrap/>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153 364,00</w:t>
            </w:r>
          </w:p>
        </w:tc>
        <w:tc>
          <w:tcPr>
            <w:tcW w:w="1544" w:type="dxa"/>
            <w:tcBorders>
              <w:top w:val="nil"/>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766 820,00</w:t>
            </w:r>
          </w:p>
        </w:tc>
      </w:tr>
      <w:tr w:rsidR="005C3FD4" w:rsidRPr="00F62D1F" w:rsidTr="005C3FD4">
        <w:trPr>
          <w:trHeight w:val="595"/>
        </w:trPr>
        <w:tc>
          <w:tcPr>
            <w:tcW w:w="644" w:type="dxa"/>
            <w:tcBorders>
              <w:top w:val="nil"/>
              <w:left w:val="single" w:sz="4" w:space="0" w:color="auto"/>
              <w:bottom w:val="single" w:sz="4" w:space="0" w:color="auto"/>
              <w:right w:val="single" w:sz="4" w:space="0" w:color="auto"/>
            </w:tcBorders>
            <w:shd w:val="clear" w:color="000000" w:fill="FFFFFF"/>
            <w:vAlign w:val="center"/>
            <w:hideMark/>
          </w:tcPr>
          <w:p w:rsidR="005C3FD4" w:rsidRDefault="005C3FD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lastRenderedPageBreak/>
              <w:t>8</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Приспособление для </w:t>
            </w:r>
            <w:proofErr w:type="spellStart"/>
            <w:r w:rsidRPr="005C3FD4">
              <w:rPr>
                <w:rFonts w:ascii="Times New Roman" w:hAnsi="Times New Roman" w:cs="Times New Roman"/>
                <w:color w:val="000000"/>
                <w:sz w:val="24"/>
                <w:szCs w:val="24"/>
              </w:rPr>
              <w:t>субкультивирования</w:t>
            </w:r>
            <w:proofErr w:type="spellEnd"/>
            <w:r w:rsidRPr="005C3FD4">
              <w:rPr>
                <w:rFonts w:ascii="Times New Roman" w:hAnsi="Times New Roman" w:cs="Times New Roman"/>
                <w:color w:val="000000"/>
                <w:sz w:val="24"/>
                <w:szCs w:val="24"/>
              </w:rPr>
              <w:t xml:space="preserve"> с переходником</w:t>
            </w:r>
          </w:p>
        </w:tc>
        <w:tc>
          <w:tcPr>
            <w:tcW w:w="8222" w:type="dxa"/>
            <w:tcBorders>
              <w:top w:val="single" w:sz="4" w:space="0" w:color="auto"/>
              <w:left w:val="nil"/>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Приспособление для </w:t>
            </w:r>
            <w:proofErr w:type="spellStart"/>
            <w:r w:rsidRPr="005C3FD4">
              <w:rPr>
                <w:rFonts w:ascii="Times New Roman" w:hAnsi="Times New Roman" w:cs="Times New Roman"/>
                <w:color w:val="000000"/>
                <w:sz w:val="24"/>
                <w:szCs w:val="24"/>
              </w:rPr>
              <w:t>субкультивирования</w:t>
            </w:r>
            <w:proofErr w:type="spellEnd"/>
            <w:r w:rsidRPr="005C3FD4">
              <w:rPr>
                <w:rFonts w:ascii="Times New Roman" w:hAnsi="Times New Roman" w:cs="Times New Roman"/>
                <w:color w:val="000000"/>
                <w:sz w:val="24"/>
                <w:szCs w:val="24"/>
              </w:rPr>
              <w:t xml:space="preserve"> с переходником.</w:t>
            </w:r>
          </w:p>
        </w:tc>
        <w:tc>
          <w:tcPr>
            <w:tcW w:w="1034" w:type="dxa"/>
            <w:tcBorders>
              <w:top w:val="nil"/>
              <w:left w:val="nil"/>
              <w:bottom w:val="single" w:sz="4" w:space="0" w:color="auto"/>
              <w:right w:val="single" w:sz="4" w:space="0" w:color="auto"/>
            </w:tcBorders>
            <w:shd w:val="clear" w:color="auto" w:fill="auto"/>
            <w:vAlign w:val="center"/>
            <w:hideMark/>
          </w:tcPr>
          <w:p w:rsidR="005C3FD4" w:rsidRPr="005C3FD4" w:rsidRDefault="005C3FD4" w:rsidP="005C3FD4">
            <w:pPr>
              <w:jc w:val="center"/>
              <w:rPr>
                <w:rFonts w:ascii="Times New Roman" w:hAnsi="Times New Roman" w:cs="Times New Roman"/>
                <w:color w:val="000000"/>
                <w:sz w:val="24"/>
                <w:szCs w:val="24"/>
              </w:rPr>
            </w:pPr>
            <w:proofErr w:type="spellStart"/>
            <w:r w:rsidRPr="005C3FD4">
              <w:rPr>
                <w:rFonts w:ascii="Times New Roman" w:hAnsi="Times New Roman" w:cs="Times New Roman"/>
                <w:color w:val="000000"/>
                <w:sz w:val="24"/>
                <w:szCs w:val="24"/>
              </w:rPr>
              <w:t>уп</w:t>
            </w:r>
            <w:proofErr w:type="spellEnd"/>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w:t>
            </w:r>
          </w:p>
        </w:tc>
        <w:tc>
          <w:tcPr>
            <w:tcW w:w="1317" w:type="dxa"/>
            <w:tcBorders>
              <w:top w:val="nil"/>
              <w:left w:val="nil"/>
              <w:bottom w:val="single" w:sz="4" w:space="0" w:color="auto"/>
              <w:right w:val="single" w:sz="4" w:space="0" w:color="auto"/>
            </w:tcBorders>
            <w:shd w:val="clear" w:color="auto" w:fill="auto"/>
            <w:noWrap/>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39 321,00</w:t>
            </w:r>
          </w:p>
        </w:tc>
        <w:tc>
          <w:tcPr>
            <w:tcW w:w="1544" w:type="dxa"/>
            <w:tcBorders>
              <w:top w:val="nil"/>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39 321,00</w:t>
            </w:r>
          </w:p>
        </w:tc>
      </w:tr>
      <w:tr w:rsidR="005C3FD4" w:rsidRPr="00F62D1F" w:rsidTr="005C3FD4">
        <w:trPr>
          <w:trHeight w:val="285"/>
        </w:trPr>
        <w:tc>
          <w:tcPr>
            <w:tcW w:w="15517" w:type="dxa"/>
            <w:gridSpan w:val="7"/>
            <w:tcBorders>
              <w:top w:val="nil"/>
              <w:left w:val="single" w:sz="4" w:space="0" w:color="auto"/>
              <w:bottom w:val="single" w:sz="4" w:space="0" w:color="auto"/>
              <w:right w:val="single" w:sz="4" w:space="0" w:color="auto"/>
            </w:tcBorders>
            <w:shd w:val="clear" w:color="000000" w:fill="FFFFFF"/>
            <w:vAlign w:val="center"/>
            <w:hideMark/>
          </w:tcPr>
          <w:p w:rsidR="005C3FD4" w:rsidRPr="005C3FD4" w:rsidRDefault="005C3FD4" w:rsidP="005C3FD4">
            <w:pPr>
              <w:rPr>
                <w:rFonts w:ascii="Times New Roman" w:hAnsi="Times New Roman" w:cs="Times New Roman"/>
                <w:b/>
                <w:color w:val="000000"/>
                <w:sz w:val="24"/>
                <w:szCs w:val="24"/>
              </w:rPr>
            </w:pPr>
            <w:r w:rsidRPr="005C3FD4">
              <w:rPr>
                <w:rFonts w:ascii="Times New Roman" w:hAnsi="Times New Roman" w:cs="Times New Roman"/>
                <w:b/>
                <w:color w:val="000000"/>
                <w:sz w:val="24"/>
                <w:szCs w:val="24"/>
              </w:rPr>
              <w:t xml:space="preserve">Разное </w:t>
            </w:r>
          </w:p>
        </w:tc>
      </w:tr>
      <w:tr w:rsidR="005C3FD4" w:rsidRPr="00F62D1F" w:rsidTr="005C3FD4">
        <w:trPr>
          <w:trHeight w:val="595"/>
        </w:trPr>
        <w:tc>
          <w:tcPr>
            <w:tcW w:w="644" w:type="dxa"/>
            <w:tcBorders>
              <w:top w:val="nil"/>
              <w:left w:val="single" w:sz="4" w:space="0" w:color="auto"/>
              <w:bottom w:val="single" w:sz="4" w:space="0" w:color="auto"/>
              <w:right w:val="single" w:sz="4" w:space="0" w:color="auto"/>
            </w:tcBorders>
            <w:shd w:val="clear" w:color="000000" w:fill="FFFFFF"/>
            <w:vAlign w:val="center"/>
            <w:hideMark/>
          </w:tcPr>
          <w:p w:rsidR="005C3FD4" w:rsidRDefault="005C3FD4"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9</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5C3FD4" w:rsidRPr="005C3FD4" w:rsidRDefault="005C3FD4" w:rsidP="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t xml:space="preserve">Набор реагентов </w:t>
            </w:r>
            <w:proofErr w:type="spellStart"/>
            <w:r w:rsidRPr="005C3FD4">
              <w:rPr>
                <w:rFonts w:ascii="Times New Roman" w:hAnsi="Times New Roman" w:cs="Times New Roman"/>
                <w:color w:val="000000"/>
                <w:sz w:val="24"/>
                <w:szCs w:val="24"/>
              </w:rPr>
              <w:t>иммунохроматографический</w:t>
            </w:r>
            <w:proofErr w:type="spellEnd"/>
            <w:r w:rsidRPr="005C3FD4">
              <w:rPr>
                <w:rFonts w:ascii="Times New Roman" w:hAnsi="Times New Roman" w:cs="Times New Roman"/>
                <w:color w:val="000000"/>
                <w:sz w:val="24"/>
                <w:szCs w:val="24"/>
              </w:rPr>
              <w:t xml:space="preserve"> экспресс-тест для одновременного определения антигена р24 ВИЧ и антител к ВИЧ-1 и 2 типов (ВИЧ-1, ВИЧ-2) в </w:t>
            </w:r>
            <w:r w:rsidRPr="005C3FD4">
              <w:rPr>
                <w:rFonts w:ascii="Times New Roman" w:hAnsi="Times New Roman" w:cs="Times New Roman"/>
                <w:color w:val="000000"/>
                <w:sz w:val="24"/>
                <w:szCs w:val="24"/>
              </w:rPr>
              <w:lastRenderedPageBreak/>
              <w:t xml:space="preserve">сыворотке, плазме и цельной крови человека </w:t>
            </w:r>
            <w:proofErr w:type="gramStart"/>
            <w:r w:rsidRPr="005C3FD4">
              <w:rPr>
                <w:rFonts w:ascii="Times New Roman" w:hAnsi="Times New Roman" w:cs="Times New Roman"/>
                <w:color w:val="000000"/>
                <w:sz w:val="24"/>
                <w:szCs w:val="24"/>
              </w:rPr>
              <w:t>без</w:t>
            </w:r>
            <w:proofErr w:type="gramEnd"/>
            <w:r w:rsidRPr="005C3FD4">
              <w:rPr>
                <w:rFonts w:ascii="Times New Roman" w:hAnsi="Times New Roman" w:cs="Times New Roman"/>
                <w:color w:val="000000"/>
                <w:sz w:val="24"/>
                <w:szCs w:val="24"/>
              </w:rPr>
              <w:t xml:space="preserve"> принадлежностями  №</w:t>
            </w:r>
            <w:r>
              <w:rPr>
                <w:rFonts w:ascii="Times New Roman" w:hAnsi="Times New Roman" w:cs="Times New Roman"/>
                <w:color w:val="000000"/>
                <w:sz w:val="24"/>
                <w:szCs w:val="24"/>
              </w:rPr>
              <w:t xml:space="preserve"> </w:t>
            </w:r>
            <w:r w:rsidRPr="005C3FD4">
              <w:rPr>
                <w:rFonts w:ascii="Times New Roman" w:hAnsi="Times New Roman" w:cs="Times New Roman"/>
                <w:color w:val="000000"/>
                <w:sz w:val="24"/>
                <w:szCs w:val="24"/>
              </w:rPr>
              <w:t xml:space="preserve">100 </w:t>
            </w:r>
          </w:p>
        </w:tc>
        <w:tc>
          <w:tcPr>
            <w:tcW w:w="8222" w:type="dxa"/>
            <w:tcBorders>
              <w:top w:val="single" w:sz="4" w:space="0" w:color="auto"/>
              <w:left w:val="nil"/>
              <w:bottom w:val="single" w:sz="4" w:space="0" w:color="auto"/>
              <w:right w:val="single" w:sz="4" w:space="0" w:color="auto"/>
            </w:tcBorders>
            <w:shd w:val="clear" w:color="auto" w:fill="auto"/>
            <w:hideMark/>
          </w:tcPr>
          <w:p w:rsidR="005C3FD4" w:rsidRPr="005C3FD4" w:rsidRDefault="005C3FD4">
            <w:pPr>
              <w:rPr>
                <w:rFonts w:ascii="Times New Roman" w:hAnsi="Times New Roman" w:cs="Times New Roman"/>
                <w:color w:val="000000"/>
                <w:sz w:val="24"/>
                <w:szCs w:val="24"/>
              </w:rPr>
            </w:pPr>
            <w:r w:rsidRPr="005C3FD4">
              <w:rPr>
                <w:rFonts w:ascii="Times New Roman" w:hAnsi="Times New Roman" w:cs="Times New Roman"/>
                <w:color w:val="000000"/>
                <w:sz w:val="24"/>
                <w:szCs w:val="24"/>
              </w:rPr>
              <w:lastRenderedPageBreak/>
              <w:t>Для одновременного выявления антигена ВИЧ1 p24 и антител к ВИЧ-1, ВИЧ-2 и ВИЧ-1 группы</w:t>
            </w:r>
            <w:proofErr w:type="gramStart"/>
            <w:r w:rsidRPr="005C3FD4">
              <w:rPr>
                <w:rFonts w:ascii="Times New Roman" w:hAnsi="Times New Roman" w:cs="Times New Roman"/>
                <w:color w:val="000000"/>
                <w:sz w:val="24"/>
                <w:szCs w:val="24"/>
              </w:rPr>
              <w:t xml:space="preserve"> О</w:t>
            </w:r>
            <w:proofErr w:type="gramEnd"/>
            <w:r w:rsidRPr="005C3FD4">
              <w:rPr>
                <w:rFonts w:ascii="Times New Roman" w:hAnsi="Times New Roman" w:cs="Times New Roman"/>
                <w:color w:val="000000"/>
                <w:sz w:val="24"/>
                <w:szCs w:val="24"/>
              </w:rPr>
              <w:t xml:space="preserve"> в сыворотке, плазме, и цельной капиллярной и венозной крови человека без принадлежностей. Принцип метода </w:t>
            </w:r>
            <w:proofErr w:type="spellStart"/>
            <w:r w:rsidRPr="005C3FD4">
              <w:rPr>
                <w:rFonts w:ascii="Times New Roman" w:hAnsi="Times New Roman" w:cs="Times New Roman"/>
                <w:color w:val="000000"/>
                <w:sz w:val="24"/>
                <w:szCs w:val="24"/>
              </w:rPr>
              <w:t>иммунохроматографический</w:t>
            </w:r>
            <w:proofErr w:type="spellEnd"/>
            <w:r w:rsidRPr="005C3FD4">
              <w:rPr>
                <w:rFonts w:ascii="Times New Roman" w:hAnsi="Times New Roman" w:cs="Times New Roman"/>
                <w:color w:val="000000"/>
                <w:sz w:val="24"/>
                <w:szCs w:val="24"/>
              </w:rPr>
              <w:t xml:space="preserve">, с использованием </w:t>
            </w:r>
            <w:proofErr w:type="spellStart"/>
            <w:r w:rsidRPr="005C3FD4">
              <w:rPr>
                <w:rFonts w:ascii="Times New Roman" w:hAnsi="Times New Roman" w:cs="Times New Roman"/>
                <w:color w:val="000000"/>
                <w:sz w:val="24"/>
                <w:szCs w:val="24"/>
              </w:rPr>
              <w:t>конъюгатов</w:t>
            </w:r>
            <w:proofErr w:type="spellEnd"/>
            <w:r w:rsidRPr="005C3FD4">
              <w:rPr>
                <w:rFonts w:ascii="Times New Roman" w:hAnsi="Times New Roman" w:cs="Times New Roman"/>
                <w:color w:val="000000"/>
                <w:sz w:val="24"/>
                <w:szCs w:val="24"/>
              </w:rPr>
              <w:t xml:space="preserve"> с коллоидным селеном. Определяемый показатель одновременно и раздельно на одной </w:t>
            </w:r>
            <w:proofErr w:type="spellStart"/>
            <w:r w:rsidRPr="005C3FD4">
              <w:rPr>
                <w:rFonts w:ascii="Times New Roman" w:hAnsi="Times New Roman" w:cs="Times New Roman"/>
                <w:color w:val="000000"/>
                <w:sz w:val="24"/>
                <w:szCs w:val="24"/>
              </w:rPr>
              <w:t>тест-полоске</w:t>
            </w:r>
            <w:proofErr w:type="spellEnd"/>
            <w:r w:rsidRPr="005C3FD4">
              <w:rPr>
                <w:rFonts w:ascii="Times New Roman" w:hAnsi="Times New Roman" w:cs="Times New Roman"/>
                <w:color w:val="000000"/>
                <w:sz w:val="24"/>
                <w:szCs w:val="24"/>
              </w:rPr>
              <w:t>: полоса антигена - антиген ВИЧ</w:t>
            </w:r>
            <w:proofErr w:type="gramStart"/>
            <w:r w:rsidRPr="005C3FD4">
              <w:rPr>
                <w:rFonts w:ascii="Times New Roman" w:hAnsi="Times New Roman" w:cs="Times New Roman"/>
                <w:color w:val="000000"/>
                <w:sz w:val="24"/>
                <w:szCs w:val="24"/>
              </w:rPr>
              <w:t>1</w:t>
            </w:r>
            <w:proofErr w:type="gramEnd"/>
            <w:r w:rsidRPr="005C3FD4">
              <w:rPr>
                <w:rFonts w:ascii="Times New Roman" w:hAnsi="Times New Roman" w:cs="Times New Roman"/>
                <w:color w:val="000000"/>
                <w:sz w:val="24"/>
                <w:szCs w:val="24"/>
              </w:rPr>
              <w:t xml:space="preserve"> p24, полоса антител - антитела к ВИЧ-1, ВИЧ-2 и ВИЧ-1 группы О. Формат набора: </w:t>
            </w:r>
            <w:proofErr w:type="spellStart"/>
            <w:proofErr w:type="gramStart"/>
            <w:r w:rsidRPr="005C3FD4">
              <w:rPr>
                <w:rFonts w:ascii="Times New Roman" w:hAnsi="Times New Roman" w:cs="Times New Roman"/>
                <w:color w:val="000000"/>
                <w:sz w:val="24"/>
                <w:szCs w:val="24"/>
              </w:rPr>
              <w:t>Тест-полоски</w:t>
            </w:r>
            <w:proofErr w:type="spellEnd"/>
            <w:proofErr w:type="gramEnd"/>
            <w:r w:rsidRPr="005C3FD4">
              <w:rPr>
                <w:rFonts w:ascii="Times New Roman" w:hAnsi="Times New Roman" w:cs="Times New Roman"/>
                <w:color w:val="000000"/>
                <w:sz w:val="24"/>
                <w:szCs w:val="24"/>
              </w:rPr>
              <w:t xml:space="preserve">, в защитной фольге, объединенные в </w:t>
            </w:r>
            <w:proofErr w:type="spellStart"/>
            <w:r w:rsidRPr="005C3FD4">
              <w:rPr>
                <w:rFonts w:ascii="Times New Roman" w:hAnsi="Times New Roman" w:cs="Times New Roman"/>
                <w:color w:val="000000"/>
                <w:sz w:val="24"/>
                <w:szCs w:val="24"/>
              </w:rPr>
              <w:t>тест-карты</w:t>
            </w:r>
            <w:proofErr w:type="spellEnd"/>
            <w:r w:rsidRPr="005C3FD4">
              <w:rPr>
                <w:rFonts w:ascii="Times New Roman" w:hAnsi="Times New Roman" w:cs="Times New Roman"/>
                <w:color w:val="000000"/>
                <w:sz w:val="24"/>
                <w:szCs w:val="24"/>
              </w:rPr>
              <w:t xml:space="preserve"> по 10 полосок, для возможности одновременной постановки до 10 анализов.  Возможность отделения </w:t>
            </w:r>
            <w:proofErr w:type="gramStart"/>
            <w:r w:rsidRPr="005C3FD4">
              <w:rPr>
                <w:rFonts w:ascii="Times New Roman" w:hAnsi="Times New Roman" w:cs="Times New Roman"/>
                <w:color w:val="000000"/>
                <w:sz w:val="24"/>
                <w:szCs w:val="24"/>
              </w:rPr>
              <w:t>индивидуальных</w:t>
            </w:r>
            <w:proofErr w:type="gramEnd"/>
            <w:r w:rsidRPr="005C3FD4">
              <w:rPr>
                <w:rFonts w:ascii="Times New Roman" w:hAnsi="Times New Roman" w:cs="Times New Roman"/>
                <w:color w:val="000000"/>
                <w:sz w:val="24"/>
                <w:szCs w:val="24"/>
              </w:rPr>
              <w:t xml:space="preserve"> </w:t>
            </w:r>
            <w:proofErr w:type="spellStart"/>
            <w:r w:rsidRPr="005C3FD4">
              <w:rPr>
                <w:rFonts w:ascii="Times New Roman" w:hAnsi="Times New Roman" w:cs="Times New Roman"/>
                <w:color w:val="000000"/>
                <w:sz w:val="24"/>
                <w:szCs w:val="24"/>
              </w:rPr>
              <w:t>тест-полосок</w:t>
            </w:r>
            <w:proofErr w:type="spellEnd"/>
            <w:r w:rsidRPr="005C3FD4">
              <w:rPr>
                <w:rFonts w:ascii="Times New Roman" w:hAnsi="Times New Roman" w:cs="Times New Roman"/>
                <w:color w:val="000000"/>
                <w:sz w:val="24"/>
                <w:szCs w:val="24"/>
              </w:rPr>
              <w:t xml:space="preserve"> от </w:t>
            </w:r>
            <w:proofErr w:type="spellStart"/>
            <w:r w:rsidRPr="005C3FD4">
              <w:rPr>
                <w:rFonts w:ascii="Times New Roman" w:hAnsi="Times New Roman" w:cs="Times New Roman"/>
                <w:color w:val="000000"/>
                <w:sz w:val="24"/>
                <w:szCs w:val="24"/>
              </w:rPr>
              <w:t>тест-карты</w:t>
            </w:r>
            <w:proofErr w:type="spellEnd"/>
            <w:r w:rsidRPr="005C3FD4">
              <w:rPr>
                <w:rFonts w:ascii="Times New Roman" w:hAnsi="Times New Roman" w:cs="Times New Roman"/>
                <w:color w:val="000000"/>
                <w:sz w:val="24"/>
                <w:szCs w:val="24"/>
              </w:rPr>
              <w:t xml:space="preserve"> для постановки индивидуального анализа. Количество тестов в наборе – 100. Проведение исследования (при использовании плазмы или сыворотки) в один этап без применения буфера или других реактивов. Наличие – одностадийный </w:t>
            </w:r>
            <w:r w:rsidRPr="005C3FD4">
              <w:rPr>
                <w:rFonts w:ascii="Times New Roman" w:hAnsi="Times New Roman" w:cs="Times New Roman"/>
                <w:color w:val="000000"/>
                <w:sz w:val="24"/>
                <w:szCs w:val="24"/>
              </w:rPr>
              <w:lastRenderedPageBreak/>
              <w:t xml:space="preserve">экспресс-тест. Время проведения теста - 20 минут. Возможность считывания результата - 30 минут. Объем образца - 50 мкл. Аналитическая чувствительность - 2 МЕ/мл р24 </w:t>
            </w:r>
            <w:proofErr w:type="spellStart"/>
            <w:r w:rsidRPr="005C3FD4">
              <w:rPr>
                <w:rFonts w:ascii="Times New Roman" w:hAnsi="Times New Roman" w:cs="Times New Roman"/>
                <w:color w:val="000000"/>
                <w:sz w:val="24"/>
                <w:szCs w:val="24"/>
              </w:rPr>
              <w:t>Аг</w:t>
            </w:r>
            <w:proofErr w:type="spellEnd"/>
            <w:r w:rsidRPr="005C3FD4">
              <w:rPr>
                <w:rFonts w:ascii="Times New Roman" w:hAnsi="Times New Roman" w:cs="Times New Roman"/>
                <w:color w:val="000000"/>
                <w:sz w:val="24"/>
                <w:szCs w:val="24"/>
              </w:rPr>
              <w:t>. Чувствительность - 100%. Специфичность - По антигену - 99,76%, по антителам – 99,96%. Внутренний контроль правильности проведения процедуры анализа для каждого теста в наличии для каждого теста.</w:t>
            </w:r>
          </w:p>
        </w:tc>
        <w:tc>
          <w:tcPr>
            <w:tcW w:w="1034" w:type="dxa"/>
            <w:tcBorders>
              <w:top w:val="nil"/>
              <w:left w:val="nil"/>
              <w:bottom w:val="single" w:sz="4" w:space="0" w:color="auto"/>
              <w:right w:val="single" w:sz="4" w:space="0" w:color="auto"/>
            </w:tcBorders>
            <w:shd w:val="clear" w:color="auto" w:fill="auto"/>
            <w:vAlign w:val="center"/>
            <w:hideMark/>
          </w:tcPr>
          <w:p w:rsidR="005C3FD4" w:rsidRPr="005C3FD4" w:rsidRDefault="005C3FD4" w:rsidP="005C3FD4">
            <w:pPr>
              <w:jc w:val="center"/>
              <w:rPr>
                <w:rFonts w:ascii="Times New Roman" w:hAnsi="Times New Roman" w:cs="Times New Roman"/>
                <w:color w:val="000000"/>
                <w:sz w:val="24"/>
                <w:szCs w:val="24"/>
              </w:rPr>
            </w:pPr>
            <w:proofErr w:type="spellStart"/>
            <w:r w:rsidRPr="005C3FD4">
              <w:rPr>
                <w:rFonts w:ascii="Times New Roman" w:hAnsi="Times New Roman" w:cs="Times New Roman"/>
                <w:color w:val="000000"/>
                <w:sz w:val="24"/>
                <w:szCs w:val="24"/>
              </w:rPr>
              <w:lastRenderedPageBreak/>
              <w:t>уп</w:t>
            </w:r>
            <w:proofErr w:type="spellEnd"/>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2</w:t>
            </w:r>
          </w:p>
        </w:tc>
        <w:tc>
          <w:tcPr>
            <w:tcW w:w="1317" w:type="dxa"/>
            <w:tcBorders>
              <w:top w:val="nil"/>
              <w:left w:val="nil"/>
              <w:bottom w:val="single" w:sz="4" w:space="0" w:color="auto"/>
              <w:right w:val="single" w:sz="4" w:space="0" w:color="auto"/>
            </w:tcBorders>
            <w:shd w:val="clear" w:color="auto" w:fill="auto"/>
            <w:noWrap/>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145 000,00</w:t>
            </w:r>
          </w:p>
        </w:tc>
        <w:tc>
          <w:tcPr>
            <w:tcW w:w="1544" w:type="dxa"/>
            <w:tcBorders>
              <w:top w:val="nil"/>
              <w:left w:val="nil"/>
              <w:bottom w:val="single" w:sz="4" w:space="0" w:color="auto"/>
              <w:right w:val="single" w:sz="4" w:space="0" w:color="auto"/>
            </w:tcBorders>
            <w:shd w:val="clear" w:color="000000" w:fill="FFFFFF"/>
            <w:vAlign w:val="center"/>
            <w:hideMark/>
          </w:tcPr>
          <w:p w:rsidR="005C3FD4" w:rsidRPr="005C3FD4" w:rsidRDefault="005C3FD4" w:rsidP="005C3FD4">
            <w:pPr>
              <w:jc w:val="center"/>
              <w:rPr>
                <w:rFonts w:ascii="Times New Roman" w:hAnsi="Times New Roman" w:cs="Times New Roman"/>
                <w:color w:val="000000"/>
                <w:sz w:val="24"/>
                <w:szCs w:val="24"/>
              </w:rPr>
            </w:pPr>
            <w:r w:rsidRPr="005C3FD4">
              <w:rPr>
                <w:rFonts w:ascii="Times New Roman" w:hAnsi="Times New Roman" w:cs="Times New Roman"/>
                <w:color w:val="000000"/>
                <w:sz w:val="24"/>
                <w:szCs w:val="24"/>
              </w:rPr>
              <w:t>290 000,00</w:t>
            </w:r>
          </w:p>
        </w:tc>
      </w:tr>
      <w:tr w:rsidR="00C24F14" w:rsidRPr="00F62D1F" w:rsidTr="005C3FD4">
        <w:trPr>
          <w:trHeight w:val="435"/>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lastRenderedPageBreak/>
              <w:t> </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8222" w:type="dxa"/>
            <w:tcBorders>
              <w:top w:val="single" w:sz="4" w:space="0" w:color="auto"/>
              <w:left w:val="single" w:sz="4" w:space="0" w:color="auto"/>
              <w:bottom w:val="single" w:sz="4" w:space="0" w:color="auto"/>
              <w:right w:val="single" w:sz="4" w:space="0" w:color="auto"/>
            </w:tcBorders>
            <w:shd w:val="clear" w:color="auto" w:fill="auto"/>
            <w:noWrap/>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843" w:type="dxa"/>
            <w:tcBorders>
              <w:top w:val="single" w:sz="4" w:space="0" w:color="auto"/>
              <w:left w:val="nil"/>
              <w:bottom w:val="single" w:sz="4" w:space="0" w:color="auto"/>
              <w:right w:val="single" w:sz="4" w:space="0" w:color="auto"/>
            </w:tcBorders>
            <w:shd w:val="clear" w:color="000000" w:fill="FFFFFF"/>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C24F14" w:rsidRPr="00294DA1" w:rsidRDefault="005C3FD4" w:rsidP="00250E8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2 546 741</w:t>
            </w:r>
            <w:r w:rsidR="001102C1" w:rsidRPr="00294DA1">
              <w:rPr>
                <w:rFonts w:ascii="Times New Roman" w:hAnsi="Times New Roman" w:cs="Times New Roman"/>
                <w:b/>
                <w:bCs/>
                <w:color w:val="000000"/>
                <w:sz w:val="24"/>
                <w:szCs w:val="24"/>
              </w:rPr>
              <w:t>,00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3C3286" w:rsidRPr="0016016A" w:rsidRDefault="009B4EEE" w:rsidP="0016016A">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Место поставки товара</w:t>
      </w:r>
      <w:r w:rsidRPr="003C3286">
        <w:rPr>
          <w:spacing w:val="2"/>
          <w:sz w:val="22"/>
          <w:szCs w:val="22"/>
        </w:rPr>
        <w:t xml:space="preserve">: </w:t>
      </w:r>
      <w:proofErr w:type="gramStart"/>
      <w:r w:rsidRPr="003C3286">
        <w:rPr>
          <w:spacing w:val="2"/>
          <w:sz w:val="22"/>
          <w:szCs w:val="22"/>
        </w:rPr>
        <w:t>г</w:t>
      </w:r>
      <w:proofErr w:type="gramEnd"/>
      <w:r w:rsidRPr="003C3286">
        <w:rPr>
          <w:spacing w:val="2"/>
          <w:sz w:val="22"/>
          <w:szCs w:val="22"/>
        </w:rPr>
        <w:t>.</w:t>
      </w:r>
      <w:r w:rsidR="00D006A1" w:rsidRPr="003C3286">
        <w:rPr>
          <w:spacing w:val="2"/>
          <w:sz w:val="22"/>
          <w:szCs w:val="22"/>
        </w:rPr>
        <w:t xml:space="preserve"> </w:t>
      </w:r>
      <w:r w:rsidRPr="003C3286">
        <w:rPr>
          <w:spacing w:val="2"/>
          <w:sz w:val="22"/>
          <w:szCs w:val="22"/>
        </w:rPr>
        <w:t xml:space="preserve">Кокшетау, </w:t>
      </w:r>
      <w:r w:rsidR="009D5A8F">
        <w:rPr>
          <w:spacing w:val="2"/>
          <w:sz w:val="22"/>
          <w:szCs w:val="22"/>
        </w:rPr>
        <w:t xml:space="preserve">ул. Р. </w:t>
      </w:r>
      <w:proofErr w:type="spellStart"/>
      <w:r w:rsidR="009D5A8F">
        <w:rPr>
          <w:spacing w:val="2"/>
          <w:sz w:val="22"/>
          <w:szCs w:val="22"/>
        </w:rPr>
        <w:t>Сабатаева</w:t>
      </w:r>
      <w:proofErr w:type="spellEnd"/>
      <w:r w:rsidR="009D5A8F">
        <w:rPr>
          <w:spacing w:val="2"/>
          <w:sz w:val="22"/>
          <w:szCs w:val="22"/>
        </w:rPr>
        <w:t xml:space="preserve">, 1. </w:t>
      </w:r>
      <w:r w:rsidR="00E16E14">
        <w:rPr>
          <w:spacing w:val="2"/>
          <w:sz w:val="22"/>
          <w:szCs w:val="22"/>
        </w:rPr>
        <w:t xml:space="preserve"> Склад МИ</w:t>
      </w:r>
      <w:r w:rsidR="003C3286">
        <w:rPr>
          <w:spacing w:val="2"/>
          <w:sz w:val="22"/>
          <w:szCs w:val="22"/>
        </w:rPr>
        <w:t>.</w:t>
      </w:r>
    </w:p>
    <w:p w:rsidR="003C3286" w:rsidRPr="001932CD" w:rsidRDefault="005C27C4" w:rsidP="003C3286">
      <w:pPr>
        <w:pStyle w:val="a3"/>
        <w:numPr>
          <w:ilvl w:val="0"/>
          <w:numId w:val="6"/>
        </w:numPr>
        <w:shd w:val="clear" w:color="auto" w:fill="FFFFFF"/>
        <w:spacing w:before="0" w:beforeAutospacing="0" w:after="0" w:afterAutospacing="0"/>
        <w:jc w:val="both"/>
        <w:textAlignment w:val="baseline"/>
        <w:rPr>
          <w:b/>
          <w:spacing w:val="2"/>
          <w:sz w:val="22"/>
          <w:szCs w:val="22"/>
        </w:rPr>
      </w:pPr>
      <w:r w:rsidRPr="003C3286">
        <w:rPr>
          <w:b/>
          <w:spacing w:val="2"/>
          <w:sz w:val="22"/>
          <w:szCs w:val="22"/>
        </w:rPr>
        <w:t>Срок поставки товара</w:t>
      </w:r>
      <w:r w:rsidR="00367DB8" w:rsidRPr="003C3286">
        <w:rPr>
          <w:b/>
          <w:spacing w:val="2"/>
          <w:sz w:val="22"/>
          <w:szCs w:val="22"/>
        </w:rPr>
        <w:t xml:space="preserve">: </w:t>
      </w:r>
      <w:r w:rsidR="003C3286" w:rsidRPr="00727681">
        <w:t xml:space="preserve">Срок поставки, </w:t>
      </w:r>
      <w:proofErr w:type="gramStart"/>
      <w:r w:rsidR="003C3286" w:rsidRPr="00727681">
        <w:t>согласно заявок</w:t>
      </w:r>
      <w:proofErr w:type="gramEnd"/>
      <w:r w:rsidR="003C3286" w:rsidRPr="00727681">
        <w:t xml:space="preserve"> Заказчика до 31 декабря 2021 года. Поставка товара должна быть осуществлена в течение 15 календарных дней </w:t>
      </w:r>
      <w:proofErr w:type="gramStart"/>
      <w:r w:rsidR="003C3286" w:rsidRPr="00727681">
        <w:t>с даты подачи</w:t>
      </w:r>
      <w:proofErr w:type="gramEnd"/>
      <w:r w:rsidR="003C3286"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3C3286"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Условия поставки:</w:t>
      </w:r>
      <w:r w:rsidRPr="003C3286">
        <w:rPr>
          <w:spacing w:val="2"/>
          <w:sz w:val="22"/>
          <w:szCs w:val="22"/>
        </w:rPr>
        <w:t xml:space="preserve"> Доставить </w:t>
      </w:r>
      <w:r w:rsidR="002C4140" w:rsidRPr="003C3286">
        <w:rPr>
          <w:spacing w:val="2"/>
          <w:sz w:val="22"/>
          <w:szCs w:val="22"/>
        </w:rPr>
        <w:t xml:space="preserve">товар </w:t>
      </w:r>
      <w:r w:rsidR="00ED3357" w:rsidRPr="003C3286">
        <w:rPr>
          <w:spacing w:val="2"/>
          <w:sz w:val="22"/>
          <w:szCs w:val="22"/>
        </w:rPr>
        <w:t>на склад</w:t>
      </w:r>
      <w:r w:rsidR="00BB0870" w:rsidRPr="003C3286">
        <w:rPr>
          <w:spacing w:val="2"/>
          <w:sz w:val="22"/>
          <w:szCs w:val="22"/>
        </w:rPr>
        <w:t xml:space="preserve"> </w:t>
      </w:r>
      <w:r w:rsidR="00690CE7" w:rsidRPr="003C3286">
        <w:rPr>
          <w:spacing w:val="2"/>
          <w:sz w:val="22"/>
          <w:szCs w:val="22"/>
        </w:rPr>
        <w:t xml:space="preserve">своим </w:t>
      </w:r>
      <w:r w:rsidRPr="003C3286">
        <w:rPr>
          <w:spacing w:val="2"/>
          <w:sz w:val="22"/>
          <w:szCs w:val="22"/>
        </w:rPr>
        <w:t xml:space="preserve">транспортом по количеству, качеству, ассортименту </w:t>
      </w:r>
      <w:r w:rsidR="00A55DA8" w:rsidRPr="003C3286">
        <w:rPr>
          <w:spacing w:val="2"/>
          <w:sz w:val="22"/>
          <w:szCs w:val="22"/>
        </w:rPr>
        <w:t xml:space="preserve">указанным в данном объявлении, </w:t>
      </w:r>
      <w:r w:rsidRPr="003C3286">
        <w:rPr>
          <w:spacing w:val="2"/>
          <w:sz w:val="22"/>
          <w:szCs w:val="22"/>
        </w:rPr>
        <w:t>в указанные сроки.</w:t>
      </w:r>
    </w:p>
    <w:p w:rsidR="00CB575E" w:rsidRPr="00C24F14" w:rsidRDefault="009B4EEE" w:rsidP="006B6FB4">
      <w:pPr>
        <w:pStyle w:val="a3"/>
        <w:numPr>
          <w:ilvl w:val="0"/>
          <w:numId w:val="6"/>
        </w:numPr>
        <w:shd w:val="clear" w:color="auto" w:fill="FFFFFF"/>
        <w:spacing w:before="0" w:beforeAutospacing="0" w:after="0" w:afterAutospacing="0"/>
        <w:jc w:val="both"/>
        <w:textAlignment w:val="baseline"/>
        <w:rPr>
          <w:spacing w:val="2"/>
        </w:rPr>
      </w:pPr>
      <w:r w:rsidRPr="00C24F14">
        <w:rPr>
          <w:spacing w:val="2"/>
        </w:rPr>
        <w:t>Пакет документов с ценовыми предложениями представить в срок с</w:t>
      </w:r>
      <w:r w:rsidR="003B6676" w:rsidRPr="00C24F14">
        <w:rPr>
          <w:spacing w:val="2"/>
        </w:rPr>
        <w:t xml:space="preserve"> </w:t>
      </w:r>
      <w:r w:rsidR="006338E2">
        <w:rPr>
          <w:spacing w:val="2"/>
        </w:rPr>
        <w:t>16</w:t>
      </w:r>
      <w:r w:rsidR="00E066B9" w:rsidRPr="00C24F14">
        <w:rPr>
          <w:spacing w:val="2"/>
        </w:rPr>
        <w:t xml:space="preserve"> </w:t>
      </w:r>
      <w:r w:rsidR="006338E2">
        <w:rPr>
          <w:spacing w:val="2"/>
        </w:rPr>
        <w:t>июн</w:t>
      </w:r>
      <w:r w:rsidR="00434147">
        <w:rPr>
          <w:spacing w:val="2"/>
        </w:rPr>
        <w:t>я</w:t>
      </w:r>
      <w:r w:rsidR="00BB3F8D" w:rsidRPr="00C24F14">
        <w:rPr>
          <w:spacing w:val="2"/>
        </w:rPr>
        <w:t xml:space="preserve"> </w:t>
      </w:r>
      <w:r w:rsidR="00132808" w:rsidRPr="00C24F14">
        <w:rPr>
          <w:spacing w:val="2"/>
        </w:rPr>
        <w:t xml:space="preserve"> </w:t>
      </w:r>
      <w:r w:rsidR="00071DCE" w:rsidRPr="00C24F14">
        <w:rPr>
          <w:spacing w:val="2"/>
        </w:rPr>
        <w:t>до</w:t>
      </w:r>
      <w:r w:rsidR="00F648A9" w:rsidRPr="00C24F14">
        <w:rPr>
          <w:spacing w:val="2"/>
        </w:rPr>
        <w:t xml:space="preserve"> </w:t>
      </w:r>
      <w:r w:rsidR="006338E2">
        <w:rPr>
          <w:spacing w:val="2"/>
        </w:rPr>
        <w:t>22</w:t>
      </w:r>
      <w:r w:rsidR="00E16E14">
        <w:rPr>
          <w:spacing w:val="2"/>
        </w:rPr>
        <w:t xml:space="preserve"> июня</w:t>
      </w:r>
      <w:r w:rsidR="001932CD" w:rsidRPr="00C24F14">
        <w:rPr>
          <w:spacing w:val="2"/>
        </w:rPr>
        <w:t xml:space="preserve"> 2021</w:t>
      </w:r>
      <w:r w:rsidR="00A55DA8" w:rsidRPr="00C24F14">
        <w:rPr>
          <w:spacing w:val="2"/>
        </w:rPr>
        <w:t xml:space="preserve"> года</w:t>
      </w:r>
      <w:r w:rsidRPr="00C24F14">
        <w:rPr>
          <w:spacing w:val="2"/>
        </w:rPr>
        <w:t xml:space="preserve">, до </w:t>
      </w:r>
      <w:r w:rsidR="00295AC1" w:rsidRPr="00C24F14">
        <w:rPr>
          <w:spacing w:val="2"/>
        </w:rPr>
        <w:t>11</w:t>
      </w:r>
      <w:r w:rsidRPr="00C24F14">
        <w:rPr>
          <w:spacing w:val="2"/>
        </w:rPr>
        <w:t xml:space="preserve"> ч 00 мин включительно, по адресу: 020000 </w:t>
      </w:r>
      <w:proofErr w:type="spellStart"/>
      <w:r w:rsidRPr="00C24F14">
        <w:rPr>
          <w:spacing w:val="2"/>
        </w:rPr>
        <w:t>А</w:t>
      </w:r>
      <w:r w:rsidR="00FD6368" w:rsidRPr="00C24F14">
        <w:rPr>
          <w:spacing w:val="2"/>
        </w:rPr>
        <w:t>кмолинская</w:t>
      </w:r>
      <w:proofErr w:type="spellEnd"/>
      <w:r w:rsidR="00FD6368" w:rsidRPr="00C24F14">
        <w:rPr>
          <w:spacing w:val="2"/>
        </w:rPr>
        <w:t xml:space="preserve"> область, г. Кокшетау</w:t>
      </w:r>
      <w:r w:rsidRPr="00C24F14">
        <w:rPr>
          <w:spacing w:val="2"/>
        </w:rPr>
        <w:t>, ул.</w:t>
      </w:r>
      <w:r w:rsidR="00E61AFB" w:rsidRPr="00C24F14">
        <w:rPr>
          <w:spacing w:val="2"/>
        </w:rPr>
        <w:t xml:space="preserve"> Р.</w:t>
      </w:r>
      <w:r w:rsidRPr="00C24F14">
        <w:rPr>
          <w:spacing w:val="2"/>
        </w:rPr>
        <w:t xml:space="preserve"> </w:t>
      </w:r>
      <w:proofErr w:type="spellStart"/>
      <w:r w:rsidRPr="00C24F14">
        <w:rPr>
          <w:spacing w:val="2"/>
        </w:rPr>
        <w:t>Сабатаева</w:t>
      </w:r>
      <w:proofErr w:type="spellEnd"/>
      <w:r w:rsidRPr="00C24F14">
        <w:rPr>
          <w:spacing w:val="2"/>
        </w:rPr>
        <w:t xml:space="preserve"> -1, бухгалтерия, кабинет государственных закупок.</w:t>
      </w:r>
      <w:r w:rsidR="00690CE7" w:rsidRPr="00C24F14">
        <w:rPr>
          <w:spacing w:val="2"/>
        </w:rPr>
        <w:t xml:space="preserve"> Окончательный срок подачи ценовых пр</w:t>
      </w:r>
      <w:r w:rsidR="00057552" w:rsidRPr="00C24F14">
        <w:rPr>
          <w:spacing w:val="2"/>
        </w:rPr>
        <w:t>едложений до 1</w:t>
      </w:r>
      <w:r w:rsidR="00295AC1" w:rsidRPr="00C24F14">
        <w:rPr>
          <w:spacing w:val="2"/>
        </w:rPr>
        <w:t>1</w:t>
      </w:r>
      <w:r w:rsidR="00057552" w:rsidRPr="00C24F14">
        <w:rPr>
          <w:spacing w:val="2"/>
        </w:rPr>
        <w:t xml:space="preserve"> часов 00 минут </w:t>
      </w:r>
      <w:r w:rsidR="00A0480F" w:rsidRPr="00C24F14">
        <w:rPr>
          <w:spacing w:val="2"/>
        </w:rPr>
        <w:t xml:space="preserve"> </w:t>
      </w:r>
      <w:r w:rsidR="006338E2">
        <w:rPr>
          <w:spacing w:val="2"/>
        </w:rPr>
        <w:t>22</w:t>
      </w:r>
      <w:r w:rsidR="005B3BA4" w:rsidRPr="00C24F14">
        <w:rPr>
          <w:spacing w:val="2"/>
        </w:rPr>
        <w:t xml:space="preserve"> </w:t>
      </w:r>
      <w:r w:rsidR="00E16E14">
        <w:rPr>
          <w:spacing w:val="2"/>
        </w:rPr>
        <w:t>июня</w:t>
      </w:r>
      <w:r w:rsidR="003B5CBC" w:rsidRPr="00C24F14">
        <w:rPr>
          <w:spacing w:val="2"/>
        </w:rPr>
        <w:t xml:space="preserve"> </w:t>
      </w:r>
      <w:r w:rsidR="00690CE7" w:rsidRPr="00C24F14">
        <w:rPr>
          <w:spacing w:val="2"/>
        </w:rPr>
        <w:t xml:space="preserve"> 20</w:t>
      </w:r>
      <w:r w:rsidR="003B6676" w:rsidRPr="00C24F14">
        <w:rPr>
          <w:spacing w:val="2"/>
        </w:rPr>
        <w:t>2</w:t>
      </w:r>
      <w:r w:rsidR="00C41281" w:rsidRPr="00C24F14">
        <w:rPr>
          <w:spacing w:val="2"/>
        </w:rPr>
        <w:t>1</w:t>
      </w:r>
      <w:r w:rsidR="000B3AA7" w:rsidRPr="00C24F14">
        <w:rPr>
          <w:spacing w:val="2"/>
        </w:rPr>
        <w:t xml:space="preserve"> года</w:t>
      </w:r>
      <w:r w:rsidR="00690CE7" w:rsidRPr="00C24F14">
        <w:rPr>
          <w:spacing w:val="2"/>
        </w:rPr>
        <w:t xml:space="preserve">.  </w:t>
      </w:r>
      <w:r w:rsidRPr="00C24F14">
        <w:rPr>
          <w:spacing w:val="2"/>
        </w:rPr>
        <w:t xml:space="preserve">  Конверты с ценовыми предложениями будут вскрываться в 1</w:t>
      </w:r>
      <w:r w:rsidR="00295AC1" w:rsidRPr="00C24F14">
        <w:rPr>
          <w:spacing w:val="2"/>
        </w:rPr>
        <w:t>1</w:t>
      </w:r>
      <w:r w:rsidRPr="00C24F14">
        <w:rPr>
          <w:spacing w:val="2"/>
        </w:rPr>
        <w:t xml:space="preserve"> час</w:t>
      </w:r>
      <w:r w:rsidR="00071DCE" w:rsidRPr="00C24F14">
        <w:rPr>
          <w:spacing w:val="2"/>
        </w:rPr>
        <w:t>ов 15 минут</w:t>
      </w:r>
      <w:r w:rsidR="00826328" w:rsidRPr="00C24F14">
        <w:rPr>
          <w:spacing w:val="2"/>
        </w:rPr>
        <w:t xml:space="preserve"> </w:t>
      </w:r>
      <w:r w:rsidR="006338E2">
        <w:rPr>
          <w:spacing w:val="2"/>
        </w:rPr>
        <w:t>22</w:t>
      </w:r>
      <w:r w:rsidR="00E16E14">
        <w:rPr>
          <w:spacing w:val="2"/>
        </w:rPr>
        <w:t xml:space="preserve"> июня</w:t>
      </w:r>
      <w:r w:rsidR="00352F9B" w:rsidRPr="00C24F14">
        <w:rPr>
          <w:spacing w:val="2"/>
        </w:rPr>
        <w:t xml:space="preserve"> </w:t>
      </w:r>
      <w:r w:rsidRPr="00C24F14">
        <w:rPr>
          <w:spacing w:val="2"/>
        </w:rPr>
        <w:t xml:space="preserve"> 20</w:t>
      </w:r>
      <w:r w:rsidR="003B6676" w:rsidRPr="00C24F14">
        <w:rPr>
          <w:spacing w:val="2"/>
        </w:rPr>
        <w:t>2</w:t>
      </w:r>
      <w:r w:rsidR="00C41281" w:rsidRPr="00C24F14">
        <w:rPr>
          <w:spacing w:val="2"/>
        </w:rPr>
        <w:t>1</w:t>
      </w:r>
      <w:r w:rsidRPr="00C24F14">
        <w:rPr>
          <w:spacing w:val="2"/>
        </w:rPr>
        <w:t xml:space="preserve"> года по адресу </w:t>
      </w:r>
      <w:proofErr w:type="gramStart"/>
      <w:r w:rsidRPr="00C24F14">
        <w:rPr>
          <w:spacing w:val="2"/>
        </w:rPr>
        <w:t>г</w:t>
      </w:r>
      <w:proofErr w:type="gramEnd"/>
      <w:r w:rsidRPr="00C24F14">
        <w:rPr>
          <w:spacing w:val="2"/>
        </w:rPr>
        <w:t xml:space="preserve">. Кокшетау, ул. </w:t>
      </w:r>
      <w:r w:rsidR="00E61AFB" w:rsidRPr="00C24F14">
        <w:rPr>
          <w:spacing w:val="2"/>
        </w:rPr>
        <w:t xml:space="preserve">Р. </w:t>
      </w:r>
      <w:proofErr w:type="spellStart"/>
      <w:r w:rsidRPr="00C24F14">
        <w:rPr>
          <w:spacing w:val="2"/>
        </w:rPr>
        <w:t>Сабатаева</w:t>
      </w:r>
      <w:proofErr w:type="spellEnd"/>
      <w:r w:rsidRPr="00C24F14">
        <w:rPr>
          <w:spacing w:val="2"/>
        </w:rPr>
        <w:t xml:space="preserve"> -1, бухгалтерия, кабинет государственных закупок. </w:t>
      </w:r>
    </w:p>
    <w:p w:rsidR="00F54560" w:rsidRPr="00C24F14" w:rsidRDefault="009B4EEE" w:rsidP="00635632">
      <w:pPr>
        <w:pStyle w:val="a3"/>
        <w:numPr>
          <w:ilvl w:val="0"/>
          <w:numId w:val="6"/>
        </w:numPr>
        <w:shd w:val="clear" w:color="auto" w:fill="FFFFFF"/>
        <w:spacing w:before="0" w:beforeAutospacing="0" w:after="0" w:afterAutospacing="0"/>
        <w:jc w:val="both"/>
        <w:textAlignment w:val="baseline"/>
      </w:pPr>
      <w:r w:rsidRPr="00C24F14">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C24F14">
        <w:t xml:space="preserve">Конверт содержит </w:t>
      </w:r>
      <w:r w:rsidR="00202005" w:rsidRPr="00C24F14">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C24F14">
        <w:rPr>
          <w:color w:val="000000"/>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w:t>
      </w:r>
      <w:r w:rsidRPr="005F3CD8">
        <w:rPr>
          <w:rFonts w:ascii="Times New Roman" w:hAnsi="Times New Roman" w:cs="Times New Roman"/>
          <w:color w:val="000000"/>
        </w:rPr>
        <w:lastRenderedPageBreak/>
        <w:t>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F54560"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634CA4" w:rsidRDefault="00634CA4" w:rsidP="00051714">
      <w:pPr>
        <w:autoSpaceDE w:val="0"/>
        <w:autoSpaceDN w:val="0"/>
        <w:adjustRightInd w:val="0"/>
        <w:spacing w:after="0" w:line="240" w:lineRule="auto"/>
        <w:jc w:val="both"/>
        <w:rPr>
          <w:rFonts w:ascii="Times New Roman" w:hAnsi="Times New Roman" w:cs="Times New Roman"/>
          <w:color w:val="000000"/>
        </w:rPr>
      </w:pPr>
    </w:p>
    <w:p w:rsidR="00703FA9" w:rsidRDefault="00703FA9" w:rsidP="00051714">
      <w:pPr>
        <w:autoSpaceDE w:val="0"/>
        <w:autoSpaceDN w:val="0"/>
        <w:adjustRightInd w:val="0"/>
        <w:spacing w:after="0" w:line="240" w:lineRule="auto"/>
        <w:jc w:val="both"/>
        <w:rPr>
          <w:rFonts w:ascii="Times New Roman" w:hAnsi="Times New Roman" w:cs="Times New Roman"/>
          <w:color w:val="000000"/>
        </w:rPr>
      </w:pPr>
    </w:p>
    <w:p w:rsidR="00975350" w:rsidRPr="005F3CD8" w:rsidRDefault="00975350" w:rsidP="00051714">
      <w:pPr>
        <w:autoSpaceDE w:val="0"/>
        <w:autoSpaceDN w:val="0"/>
        <w:adjustRightInd w:val="0"/>
        <w:spacing w:after="0" w:line="240" w:lineRule="auto"/>
        <w:jc w:val="both"/>
        <w:rPr>
          <w:rFonts w:ascii="Times New Roman" w:hAnsi="Times New Roman" w:cs="Times New Roman"/>
          <w:color w:val="000000"/>
        </w:rPr>
      </w:pPr>
    </w:p>
    <w:p w:rsidR="00637384" w:rsidRDefault="00A27438" w:rsidP="00A3050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975350">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A30501">
        <w:rPr>
          <w:rFonts w:ascii="Times New Roman" w:hAnsi="Times New Roman" w:cs="Times New Roman"/>
          <w:b/>
          <w:sz w:val="24"/>
          <w:szCs w:val="24"/>
        </w:rPr>
        <w:t>Жаров Н. К.</w:t>
      </w: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6338E2">
      <w:pPr>
        <w:autoSpaceDE w:val="0"/>
        <w:autoSpaceDN w:val="0"/>
        <w:adjustRightInd w:val="0"/>
        <w:spacing w:after="0" w:line="240" w:lineRule="auto"/>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A30501">
      <w:pPr>
        <w:pStyle w:val="a3"/>
        <w:shd w:val="clear" w:color="auto" w:fill="FFFFFF"/>
        <w:spacing w:before="0" w:beforeAutospacing="0" w:after="0" w:afterAutospacing="0"/>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43A6D" w:rsidRPr="00C33041" w:rsidTr="003D2B94">
        <w:trPr>
          <w:trHeight w:val="70"/>
        </w:trPr>
        <w:tc>
          <w:tcPr>
            <w:tcW w:w="6805" w:type="dxa"/>
            <w:tcBorders>
              <w:right w:val="single" w:sz="4" w:space="0" w:color="auto"/>
            </w:tcBorders>
            <w:shd w:val="clear" w:color="auto" w:fill="FFFFFF" w:themeFill="background1"/>
          </w:tcPr>
          <w:p w:rsidR="00F43A6D" w:rsidRPr="00726049" w:rsidRDefault="00F43A6D" w:rsidP="003D2B94">
            <w:pPr>
              <w:pStyle w:val="2"/>
              <w:jc w:val="center"/>
              <w:rPr>
                <w:sz w:val="20"/>
                <w:lang w:val="kk-KZ"/>
              </w:rPr>
            </w:pPr>
          </w:p>
          <w:p w:rsidR="00F43A6D" w:rsidRDefault="00F43A6D" w:rsidP="003D2B9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43A6D" w:rsidRPr="00C97F3B" w:rsidRDefault="00F43A6D" w:rsidP="003D2B9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43A6D" w:rsidRPr="006F140C" w:rsidRDefault="00F43A6D" w:rsidP="003D2B94">
            <w:pPr>
              <w:pStyle w:val="2"/>
              <w:jc w:val="center"/>
              <w:rPr>
                <w:color w:val="333333"/>
                <w:sz w:val="20"/>
                <w:shd w:val="clear" w:color="auto" w:fill="FFFFFF"/>
                <w:lang w:val="kk-KZ"/>
              </w:rPr>
            </w:pPr>
          </w:p>
          <w:p w:rsidR="00F43A6D" w:rsidRPr="006F140C" w:rsidRDefault="00F43A6D" w:rsidP="003D2B9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43A6D" w:rsidRPr="006F140C" w:rsidRDefault="00F43A6D" w:rsidP="003D2B94">
            <w:pPr>
              <w:pStyle w:val="2"/>
              <w:jc w:val="both"/>
              <w:rPr>
                <w:sz w:val="20"/>
                <w:lang w:val="kk-KZ"/>
              </w:rPr>
            </w:pPr>
          </w:p>
          <w:p w:rsidR="00F43A6D" w:rsidRPr="006F140C" w:rsidRDefault="00F43A6D" w:rsidP="003D2B9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43A6D" w:rsidRPr="006F140C" w:rsidRDefault="00F43A6D" w:rsidP="003D2B9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43A6D" w:rsidRPr="007B7DF0" w:rsidRDefault="00F43A6D" w:rsidP="003D2B9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43A6D" w:rsidRPr="006F140C" w:rsidRDefault="00F43A6D" w:rsidP="003D2B94">
            <w:pPr>
              <w:pStyle w:val="2"/>
              <w:jc w:val="both"/>
              <w:rPr>
                <w:sz w:val="20"/>
                <w:lang w:val="kk-KZ"/>
              </w:rPr>
            </w:pPr>
            <w:r w:rsidRPr="006F140C">
              <w:rPr>
                <w:sz w:val="20"/>
                <w:lang w:val="kk-KZ"/>
              </w:rPr>
              <w:t>3. Осы Шартта берілген түсініктемелер төмендегідей мағына береді:</w:t>
            </w:r>
          </w:p>
          <w:p w:rsidR="00F43A6D" w:rsidRPr="008B5625" w:rsidRDefault="00F43A6D" w:rsidP="003D2B94">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43A6D" w:rsidRPr="006F140C" w:rsidRDefault="00F43A6D" w:rsidP="003D2B9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43A6D" w:rsidRPr="006F140C" w:rsidRDefault="00F43A6D" w:rsidP="003D2B94">
            <w:pPr>
              <w:pStyle w:val="2"/>
              <w:jc w:val="both"/>
              <w:rPr>
                <w:sz w:val="20"/>
                <w:lang w:val="kk-KZ"/>
              </w:rPr>
            </w:pPr>
            <w:r w:rsidRPr="006F140C">
              <w:rPr>
                <w:sz w:val="20"/>
                <w:lang w:val="kk-KZ"/>
              </w:rPr>
              <w:lastRenderedPageBreak/>
              <w:t>3) «Тауарлар» - Шарт көлемінде  Тапсырыс берушіге Жеткізушімен жеткізетін тауарлары мен қосымша қызметін білдіреді;</w:t>
            </w:r>
          </w:p>
          <w:p w:rsidR="00F43A6D" w:rsidRPr="006F140C" w:rsidRDefault="00F43A6D" w:rsidP="003D2B9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43A6D" w:rsidRPr="006F140C" w:rsidRDefault="00F43A6D" w:rsidP="003D2B9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43A6D" w:rsidRPr="006F140C" w:rsidRDefault="00F43A6D" w:rsidP="003D2B9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43A6D" w:rsidRPr="006F140C" w:rsidRDefault="00F43A6D" w:rsidP="003D2B9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43A6D" w:rsidRPr="006F140C" w:rsidRDefault="00F43A6D" w:rsidP="003D2B94">
            <w:pPr>
              <w:pStyle w:val="2"/>
              <w:ind w:left="720"/>
              <w:jc w:val="both"/>
              <w:rPr>
                <w:sz w:val="20"/>
                <w:lang w:val="kk-KZ"/>
              </w:rPr>
            </w:pPr>
          </w:p>
          <w:p w:rsidR="00F43A6D" w:rsidRPr="006F140C" w:rsidRDefault="00F43A6D" w:rsidP="003D2B94">
            <w:pPr>
              <w:pStyle w:val="2"/>
              <w:jc w:val="both"/>
              <w:rPr>
                <w:b/>
                <w:bCs/>
                <w:sz w:val="20"/>
                <w:lang w:val="kk-KZ"/>
              </w:rPr>
            </w:pPr>
            <w:r w:rsidRPr="006F140C">
              <w:rPr>
                <w:b/>
                <w:bCs/>
                <w:sz w:val="20"/>
                <w:lang w:val="kk-KZ"/>
              </w:rPr>
              <w:t>1) осы Шарт;</w:t>
            </w:r>
          </w:p>
          <w:p w:rsidR="00F43A6D" w:rsidRDefault="00F43A6D" w:rsidP="003D2B94">
            <w:pPr>
              <w:pStyle w:val="2"/>
              <w:jc w:val="both"/>
              <w:rPr>
                <w:b/>
                <w:bCs/>
                <w:sz w:val="20"/>
                <w:lang w:val="kk-KZ"/>
              </w:rPr>
            </w:pPr>
            <w:r w:rsidRPr="006F140C">
              <w:rPr>
                <w:b/>
                <w:bCs/>
                <w:sz w:val="20"/>
                <w:lang w:val="kk-KZ"/>
              </w:rPr>
              <w:t>2) сатып алынатын тауарлар тізімдемесі;</w:t>
            </w:r>
          </w:p>
          <w:p w:rsidR="00F43A6D" w:rsidRPr="00E52906" w:rsidRDefault="00F43A6D" w:rsidP="003D2B9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43A6D" w:rsidRDefault="00F43A6D" w:rsidP="003D2B94">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43A6D" w:rsidRPr="005F55F8" w:rsidRDefault="00F43A6D" w:rsidP="003D2B94">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w:t>
            </w:r>
            <w:r w:rsidRPr="00434147">
              <w:rPr>
                <w:rFonts w:ascii="inherit" w:hAnsi="inherit"/>
                <w:b/>
                <w:color w:val="212121"/>
                <w:lang w:val="kk-KZ"/>
              </w:rPr>
              <w:t>сәйкес «</w:t>
            </w:r>
            <w:r w:rsidRPr="00434147">
              <w:rPr>
                <w:b/>
                <w:lang w:val="kk-KZ"/>
              </w:rPr>
              <w:t>Қ</w:t>
            </w:r>
            <w:r w:rsidRPr="00434147">
              <w:rPr>
                <w:rFonts w:hint="eastAsia"/>
                <w:b/>
                <w:lang w:val="kk-KZ"/>
              </w:rPr>
              <w:t>аза</w:t>
            </w:r>
            <w:r w:rsidRPr="00434147">
              <w:rPr>
                <w:b/>
                <w:lang w:val="kk-KZ"/>
              </w:rPr>
              <w:t>қ</w:t>
            </w:r>
            <w:r w:rsidRPr="00434147">
              <w:rPr>
                <w:rFonts w:hint="eastAsia"/>
                <w:b/>
                <w:lang w:val="kk-KZ"/>
              </w:rPr>
              <w:t>стан</w:t>
            </w:r>
            <w:r w:rsidRPr="00434147">
              <w:rPr>
                <w:b/>
                <w:lang w:val="kk-KZ"/>
              </w:rPr>
              <w:t xml:space="preserve"> </w:t>
            </w:r>
            <w:r w:rsidRPr="00434147">
              <w:rPr>
                <w:rFonts w:hint="eastAsia"/>
                <w:b/>
                <w:lang w:val="kk-KZ"/>
              </w:rPr>
              <w:t>Халы</w:t>
            </w:r>
            <w:r w:rsidRPr="00434147">
              <w:rPr>
                <w:b/>
                <w:lang w:val="kk-KZ"/>
              </w:rPr>
              <w:t xml:space="preserve">қ </w:t>
            </w:r>
            <w:r w:rsidRPr="00434147">
              <w:rPr>
                <w:rFonts w:hint="eastAsia"/>
                <w:b/>
                <w:lang w:val="kk-KZ"/>
              </w:rPr>
              <w:t>Банкі</w:t>
            </w:r>
            <w:r w:rsidRPr="00434147">
              <w:rPr>
                <w:rFonts w:ascii="inherit" w:hAnsi="inherit"/>
                <w:b/>
                <w:color w:val="212121"/>
                <w:lang w:val="kk-KZ"/>
              </w:rPr>
              <w:t xml:space="preserve">» АҚ , BIC </w:t>
            </w:r>
            <w:r w:rsidRPr="00434147">
              <w:rPr>
                <w:b/>
                <w:sz w:val="20"/>
                <w:lang w:val="kk-KZ"/>
              </w:rPr>
              <w:t>HSBKKZKX</w:t>
            </w:r>
            <w:r w:rsidRPr="00434147">
              <w:rPr>
                <w:rFonts w:ascii="inherit" w:hAnsi="inherit"/>
                <w:b/>
                <w:color w:val="212121"/>
                <w:lang w:val="kk-KZ"/>
              </w:rPr>
              <w:t xml:space="preserve"> Клиентінің KZ </w:t>
            </w:r>
            <w:r w:rsidRPr="00434147">
              <w:rPr>
                <w:b/>
                <w:sz w:val="20"/>
                <w:lang w:val="kk-KZ"/>
              </w:rPr>
              <w:t>926 010 321 000 250 141</w:t>
            </w:r>
            <w:r w:rsidRPr="00EE3E11">
              <w:rPr>
                <w:sz w:val="20"/>
                <w:lang w:val="kk-KZ"/>
              </w:rPr>
              <w:t xml:space="preserve"> </w:t>
            </w:r>
            <w:r>
              <w:rPr>
                <w:b/>
                <w:lang w:val="kk-KZ"/>
              </w:rPr>
              <w:t xml:space="preserve"> </w:t>
            </w:r>
            <w:r w:rsidRPr="00CC76EC">
              <w:rPr>
                <w:rFonts w:ascii="inherit" w:hAnsi="inherit"/>
                <w:b/>
                <w:color w:val="212121"/>
                <w:lang w:val="kk-KZ"/>
              </w:rPr>
              <w:t>немесе банк кепілдігі ретінде.</w:t>
            </w:r>
          </w:p>
          <w:p w:rsidR="00F43A6D" w:rsidRPr="006F140C" w:rsidRDefault="00F43A6D" w:rsidP="003D2B9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43A6D" w:rsidRPr="006F140C" w:rsidRDefault="00F43A6D" w:rsidP="003D2B9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43A6D" w:rsidRPr="00E83763" w:rsidRDefault="00F43A6D" w:rsidP="003D2B9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43A6D" w:rsidRPr="00E83763" w:rsidRDefault="00F43A6D" w:rsidP="003D2B9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43A6D" w:rsidRPr="006F140C" w:rsidRDefault="00F43A6D" w:rsidP="003D2B9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43A6D" w:rsidRPr="006F140C" w:rsidRDefault="00F43A6D" w:rsidP="003D2B94">
            <w:pPr>
              <w:pStyle w:val="2"/>
              <w:jc w:val="both"/>
              <w:rPr>
                <w:sz w:val="20"/>
                <w:lang w:val="kk-KZ"/>
              </w:rPr>
            </w:pPr>
            <w:r w:rsidRPr="006F140C">
              <w:rPr>
                <w:sz w:val="20"/>
                <w:lang w:val="kk-KZ"/>
              </w:rPr>
              <w:t xml:space="preserve">7. Төлемақы жасау үшін қажетті құжаттар: </w:t>
            </w:r>
          </w:p>
          <w:p w:rsidR="00F43A6D" w:rsidRPr="00E83763" w:rsidRDefault="00F43A6D" w:rsidP="003D2B9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lastRenderedPageBreak/>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43A6D" w:rsidRPr="006F140C" w:rsidRDefault="00F43A6D" w:rsidP="003D2B94">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43A6D" w:rsidRPr="006F140C" w:rsidRDefault="00F43A6D" w:rsidP="003D2B9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43A6D" w:rsidRPr="006F140C" w:rsidRDefault="00F43A6D" w:rsidP="003D2B9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43A6D" w:rsidRPr="006F140C" w:rsidRDefault="00F43A6D" w:rsidP="003D2B9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43A6D" w:rsidRPr="006F140C" w:rsidRDefault="00F43A6D" w:rsidP="003D2B9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43A6D" w:rsidRPr="006F140C" w:rsidRDefault="00F43A6D" w:rsidP="003D2B9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43A6D" w:rsidRPr="006F140C" w:rsidRDefault="00F43A6D" w:rsidP="003D2B9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43A6D" w:rsidRPr="006F140C" w:rsidRDefault="00F43A6D" w:rsidP="003D2B9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43A6D" w:rsidRPr="006F140C" w:rsidRDefault="00F43A6D" w:rsidP="003D2B9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43A6D" w:rsidRPr="006F140C" w:rsidRDefault="00F43A6D" w:rsidP="003D2B9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43A6D" w:rsidRPr="006F140C" w:rsidRDefault="00F43A6D" w:rsidP="003D2B94">
            <w:pPr>
              <w:pStyle w:val="2"/>
              <w:jc w:val="both"/>
              <w:rPr>
                <w:sz w:val="20"/>
                <w:lang w:val="kk-KZ"/>
              </w:rPr>
            </w:pPr>
            <w:r w:rsidRPr="006F140C">
              <w:rPr>
                <w:sz w:val="20"/>
                <w:lang w:val="kk-KZ"/>
              </w:rPr>
              <w:t>16. Ілеспе қызметтер бағалары Шарт құнына кіргізілуі тиіс.</w:t>
            </w:r>
          </w:p>
          <w:p w:rsidR="00F43A6D" w:rsidRPr="006F140C" w:rsidRDefault="00F43A6D" w:rsidP="003D2B9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43A6D" w:rsidRPr="006F140C" w:rsidRDefault="00F43A6D" w:rsidP="003D2B94">
            <w:pPr>
              <w:pStyle w:val="2"/>
              <w:jc w:val="both"/>
              <w:rPr>
                <w:sz w:val="20"/>
                <w:lang w:val="kk-KZ"/>
              </w:rPr>
            </w:pPr>
            <w:r w:rsidRPr="006F140C">
              <w:rPr>
                <w:sz w:val="20"/>
                <w:lang w:val="kk-KZ"/>
              </w:rPr>
              <w:t>18. Жеткізуші қосалқы бөлшектердің өндіруін тоқтату кезінде,</w:t>
            </w:r>
          </w:p>
          <w:p w:rsidR="00F43A6D" w:rsidRPr="006F140C" w:rsidRDefault="00F43A6D" w:rsidP="003D2B94">
            <w:pPr>
              <w:pStyle w:val="2"/>
              <w:jc w:val="both"/>
              <w:rPr>
                <w:sz w:val="20"/>
                <w:u w:val="single"/>
                <w:lang w:val="kk-KZ"/>
              </w:rPr>
            </w:pPr>
          </w:p>
          <w:p w:rsidR="00F43A6D" w:rsidRPr="006F140C" w:rsidRDefault="00F43A6D" w:rsidP="003D2B9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43A6D" w:rsidRPr="006F140C" w:rsidRDefault="00F43A6D" w:rsidP="003D2B94">
            <w:pPr>
              <w:pStyle w:val="2"/>
              <w:jc w:val="both"/>
              <w:rPr>
                <w:sz w:val="20"/>
                <w:lang w:val="kk-KZ"/>
              </w:rPr>
            </w:pPr>
            <w:r w:rsidRPr="006F140C">
              <w:rPr>
                <w:sz w:val="20"/>
                <w:lang w:val="kk-KZ"/>
              </w:rPr>
              <w:lastRenderedPageBreak/>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F43A6D" w:rsidRPr="006F140C" w:rsidRDefault="00F43A6D" w:rsidP="003D2B9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43A6D" w:rsidRPr="006F140C" w:rsidRDefault="00F43A6D" w:rsidP="003D2B9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43A6D" w:rsidRPr="006F140C" w:rsidRDefault="00F43A6D" w:rsidP="003D2B9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43A6D" w:rsidRPr="006F140C" w:rsidRDefault="00F43A6D" w:rsidP="003D2B9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43A6D" w:rsidRPr="006F140C" w:rsidRDefault="00F43A6D" w:rsidP="003D2B9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43A6D" w:rsidRPr="006F140C" w:rsidRDefault="00F43A6D" w:rsidP="003D2B9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43A6D" w:rsidRPr="006F140C" w:rsidRDefault="00F43A6D" w:rsidP="003D2B9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43A6D" w:rsidRPr="006F140C" w:rsidRDefault="00F43A6D" w:rsidP="003D2B9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43A6D" w:rsidRPr="006F140C" w:rsidRDefault="00F43A6D" w:rsidP="003D2B9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w:t>
            </w:r>
            <w:r w:rsidRPr="006F140C">
              <w:rPr>
                <w:sz w:val="20"/>
                <w:lang w:val="kk-KZ"/>
              </w:rPr>
              <w:lastRenderedPageBreak/>
              <w:t>Тапсырыс берушіден өзгерістер енгізулер туралы бұйрық алынған күннен бастап 30(отыз) күн ішінде ұсынылуы тиіс.</w:t>
            </w:r>
          </w:p>
          <w:p w:rsidR="00F43A6D" w:rsidRPr="006F140C" w:rsidRDefault="00F43A6D" w:rsidP="003D2B9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43A6D" w:rsidRPr="006F140C" w:rsidRDefault="00F43A6D" w:rsidP="003D2B94">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43A6D" w:rsidRPr="006F140C" w:rsidRDefault="00F43A6D" w:rsidP="003D2B9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43A6D" w:rsidRPr="006F140C" w:rsidRDefault="00F43A6D" w:rsidP="003D2B9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43A6D" w:rsidRPr="006F140C" w:rsidRDefault="00F43A6D" w:rsidP="003D2B9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43A6D" w:rsidRPr="006F140C" w:rsidRDefault="00F43A6D" w:rsidP="003D2B9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43A6D" w:rsidRPr="006F140C" w:rsidRDefault="00F43A6D" w:rsidP="003D2B9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43A6D" w:rsidRPr="006F140C" w:rsidRDefault="00F43A6D" w:rsidP="003D2B9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43A6D" w:rsidRPr="006F140C" w:rsidRDefault="00F43A6D" w:rsidP="003D2B9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w:t>
            </w:r>
            <w:r w:rsidRPr="006F140C">
              <w:rPr>
                <w:sz w:val="20"/>
                <w:lang w:val="kk-KZ"/>
              </w:rPr>
              <w:lastRenderedPageBreak/>
              <w:t>жағдайда  шарт  дереу бұзылады да,Тапсырыс берушінің Жеткізушіге қатысты ешқандай қаржылық міндеті болмайды.</w:t>
            </w:r>
          </w:p>
          <w:p w:rsidR="00F43A6D" w:rsidRPr="006F140C" w:rsidRDefault="00F43A6D" w:rsidP="003D2B9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43A6D" w:rsidRPr="00F57B26" w:rsidRDefault="00F43A6D" w:rsidP="003D2B9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43A6D" w:rsidRDefault="00F43A6D" w:rsidP="003D2B94">
            <w:pPr>
              <w:pStyle w:val="2"/>
              <w:jc w:val="both"/>
              <w:rPr>
                <w:b/>
                <w:sz w:val="20"/>
                <w:lang w:val="kk-KZ"/>
              </w:rPr>
            </w:pPr>
          </w:p>
          <w:p w:rsidR="00F43A6D" w:rsidRPr="006F140C" w:rsidRDefault="00F43A6D" w:rsidP="003D2B9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43A6D" w:rsidRPr="006F140C" w:rsidRDefault="00F43A6D" w:rsidP="003D2B94">
            <w:pPr>
              <w:pStyle w:val="2"/>
              <w:jc w:val="both"/>
              <w:rPr>
                <w:sz w:val="20"/>
                <w:lang w:val="kk-KZ"/>
              </w:rPr>
            </w:pPr>
          </w:p>
          <w:p w:rsidR="00F43A6D" w:rsidRPr="005A7BA0" w:rsidRDefault="00F43A6D" w:rsidP="003D2B94">
            <w:pPr>
              <w:pStyle w:val="2"/>
              <w:jc w:val="both"/>
              <w:rPr>
                <w:b/>
                <w:sz w:val="20"/>
                <w:lang w:val="kk-KZ"/>
              </w:rPr>
            </w:pPr>
            <w:r w:rsidRPr="005A7BA0">
              <w:rPr>
                <w:b/>
                <w:sz w:val="20"/>
                <w:lang w:val="kk-KZ"/>
              </w:rPr>
              <w:lastRenderedPageBreak/>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43A6D" w:rsidRPr="006F140C" w:rsidRDefault="00F43A6D" w:rsidP="003D2B9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43A6D" w:rsidRPr="006F140C" w:rsidRDefault="00F43A6D" w:rsidP="003D2B94">
            <w:pPr>
              <w:pStyle w:val="2"/>
              <w:jc w:val="both"/>
              <w:rPr>
                <w:sz w:val="20"/>
                <w:lang w:val="kk-KZ"/>
              </w:rPr>
            </w:pPr>
          </w:p>
          <w:p w:rsidR="00F43A6D" w:rsidRPr="006F140C" w:rsidRDefault="00F43A6D" w:rsidP="003D2B9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43A6D" w:rsidRPr="00426F94" w:rsidRDefault="00F43A6D" w:rsidP="003D2B9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rsidR="00F43A6D" w:rsidRPr="006F140C" w:rsidRDefault="00F43A6D" w:rsidP="003D2B94">
            <w:pPr>
              <w:pStyle w:val="2"/>
              <w:jc w:val="both"/>
              <w:rPr>
                <w:sz w:val="20"/>
                <w:lang w:val="kk-KZ"/>
              </w:rPr>
            </w:pPr>
            <w:r w:rsidRPr="006F140C">
              <w:rPr>
                <w:sz w:val="20"/>
                <w:lang w:val="kk-KZ"/>
              </w:rPr>
              <w:t>БСН</w:t>
            </w:r>
            <w:r w:rsidRPr="007407E3">
              <w:rPr>
                <w:sz w:val="20"/>
                <w:lang w:val="kk-KZ" w:eastAsia="ko-KR"/>
              </w:rPr>
              <w:t xml:space="preserve"> </w:t>
            </w:r>
            <w:r w:rsidRPr="00DC06C6">
              <w:rPr>
                <w:sz w:val="20"/>
                <w:lang w:val="kk-KZ" w:eastAsia="ko-KR"/>
              </w:rPr>
              <w:t>HSBKKZKX</w:t>
            </w:r>
            <w:r w:rsidRPr="009B0BD2">
              <w:rPr>
                <w:sz w:val="20"/>
                <w:lang w:val="kk-KZ" w:eastAsia="ko-KR"/>
              </w:rPr>
              <w:t xml:space="preserve">  </w:t>
            </w:r>
            <w:r w:rsidRPr="006F140C">
              <w:rPr>
                <w:sz w:val="20"/>
                <w:lang w:val="kk-KZ"/>
              </w:rPr>
              <w:tab/>
            </w:r>
          </w:p>
          <w:p w:rsidR="00F43A6D" w:rsidRPr="006F140C" w:rsidRDefault="00F43A6D" w:rsidP="003D2B94">
            <w:pPr>
              <w:pStyle w:val="2"/>
              <w:jc w:val="both"/>
              <w:rPr>
                <w:sz w:val="20"/>
                <w:lang w:val="kk-KZ"/>
              </w:rPr>
            </w:pPr>
            <w:r>
              <w:rPr>
                <w:sz w:val="20"/>
                <w:lang w:val="kk-KZ" w:eastAsia="ko-KR"/>
              </w:rPr>
              <w:t>«</w:t>
            </w:r>
            <w:r w:rsidRPr="00DC06C6">
              <w:rPr>
                <w:sz w:val="20"/>
                <w:lang w:val="kk-KZ" w:eastAsia="ko-KR"/>
              </w:rPr>
              <w:t>Қ</w:t>
            </w:r>
            <w:r w:rsidRPr="00DC06C6">
              <w:rPr>
                <w:rFonts w:hint="eastAsia"/>
                <w:sz w:val="20"/>
                <w:lang w:val="kk-KZ" w:eastAsia="ko-KR"/>
              </w:rPr>
              <w:t>аза</w:t>
            </w:r>
            <w:r w:rsidRPr="00DC06C6">
              <w:rPr>
                <w:sz w:val="20"/>
                <w:lang w:val="kk-KZ" w:eastAsia="ko-KR"/>
              </w:rPr>
              <w:t>қ</w:t>
            </w:r>
            <w:r w:rsidRPr="00DC06C6">
              <w:rPr>
                <w:rFonts w:hint="eastAsia"/>
                <w:sz w:val="20"/>
                <w:lang w:val="kk-KZ" w:eastAsia="ko-KR"/>
              </w:rPr>
              <w:t>стан</w:t>
            </w:r>
            <w:r w:rsidRPr="00DC06C6">
              <w:rPr>
                <w:sz w:val="20"/>
                <w:lang w:val="kk-KZ" w:eastAsia="ko-KR"/>
              </w:rPr>
              <w:t xml:space="preserve"> </w:t>
            </w:r>
            <w:r w:rsidRPr="00DC06C6">
              <w:rPr>
                <w:rFonts w:hint="eastAsia"/>
                <w:sz w:val="20"/>
                <w:lang w:val="kk-KZ" w:eastAsia="ko-KR"/>
              </w:rPr>
              <w:t>Халы</w:t>
            </w:r>
            <w:r w:rsidRPr="00DC06C6">
              <w:rPr>
                <w:sz w:val="20"/>
                <w:lang w:val="kk-KZ" w:eastAsia="ko-KR"/>
              </w:rPr>
              <w:t xml:space="preserve">қ </w:t>
            </w:r>
            <w:r w:rsidRPr="00DC06C6">
              <w:rPr>
                <w:rFonts w:hint="eastAsia"/>
                <w:sz w:val="20"/>
                <w:lang w:val="kk-KZ" w:eastAsia="ko-KR"/>
              </w:rPr>
              <w:t>Банкі</w:t>
            </w:r>
            <w:r>
              <w:rPr>
                <w:sz w:val="20"/>
                <w:lang w:val="kk-KZ" w:eastAsia="ko-KR"/>
              </w:rPr>
              <w:t>» АҚ</w:t>
            </w:r>
          </w:p>
          <w:p w:rsidR="00F43A6D" w:rsidRPr="006F140C" w:rsidRDefault="00F43A6D" w:rsidP="003D2B94">
            <w:pPr>
              <w:pStyle w:val="2"/>
              <w:jc w:val="both"/>
              <w:rPr>
                <w:sz w:val="20"/>
                <w:lang w:val="kk-KZ"/>
              </w:rPr>
            </w:pPr>
            <w:r w:rsidRPr="006F140C">
              <w:rPr>
                <w:sz w:val="20"/>
                <w:lang w:val="kk-KZ"/>
              </w:rPr>
              <w:t xml:space="preserve">тел: (8-7162) </w:t>
            </w:r>
            <w:r w:rsidRPr="001102C1">
              <w:rPr>
                <w:sz w:val="20"/>
                <w:lang w:val="kk-KZ"/>
              </w:rPr>
              <w:t>26-95-85</w:t>
            </w:r>
            <w:r w:rsidRPr="006F140C">
              <w:rPr>
                <w:sz w:val="20"/>
                <w:lang w:val="kk-KZ"/>
              </w:rPr>
              <w:tab/>
            </w:r>
            <w:r w:rsidRPr="006F140C">
              <w:rPr>
                <w:sz w:val="20"/>
                <w:lang w:val="kk-KZ"/>
              </w:rPr>
              <w:tab/>
            </w: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43A6D" w:rsidRPr="006F140C" w:rsidRDefault="00F43A6D" w:rsidP="003D2B94">
            <w:pPr>
              <w:pStyle w:val="2"/>
              <w:jc w:val="both"/>
              <w:rPr>
                <w:b/>
                <w:sz w:val="20"/>
                <w:lang w:val="kk-KZ"/>
              </w:rPr>
            </w:pPr>
            <w:r w:rsidRPr="006F140C">
              <w:rPr>
                <w:b/>
                <w:sz w:val="20"/>
                <w:lang w:val="kk-KZ"/>
              </w:rPr>
              <w:t>________________ Н.К. Жаров</w:t>
            </w:r>
          </w:p>
          <w:p w:rsidR="00F43A6D" w:rsidRDefault="00F43A6D" w:rsidP="003D2B94">
            <w:pPr>
              <w:pStyle w:val="2"/>
              <w:jc w:val="both"/>
              <w:rPr>
                <w:b/>
                <w:sz w:val="20"/>
                <w:lang w:val="kk-KZ"/>
              </w:rPr>
            </w:pPr>
          </w:p>
          <w:p w:rsidR="00F43A6D" w:rsidRPr="00932E09" w:rsidRDefault="00F43A6D" w:rsidP="003D2B9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43A6D" w:rsidRPr="002A7416" w:rsidRDefault="00F43A6D" w:rsidP="003D2B94">
            <w:pPr>
              <w:pStyle w:val="2"/>
              <w:jc w:val="both"/>
              <w:rPr>
                <w:b/>
                <w:sz w:val="20"/>
                <w:lang w:val="kk-KZ" w:eastAsia="ko-KR"/>
              </w:rPr>
            </w:pPr>
          </w:p>
          <w:p w:rsidR="00F43A6D" w:rsidRPr="00F57B26" w:rsidRDefault="00F43A6D" w:rsidP="003D2B94">
            <w:pPr>
              <w:jc w:val="center"/>
              <w:rPr>
                <w:rFonts w:ascii="Times New Roman" w:hAnsi="Times New Roman" w:cs="Times New Roman"/>
              </w:rPr>
            </w:pPr>
            <w:r w:rsidRPr="00F57B26">
              <w:rPr>
                <w:rFonts w:ascii="Times New Roman" w:hAnsi="Times New Roman" w:cs="Times New Roman"/>
              </w:rPr>
              <w:t>Договор №___</w:t>
            </w:r>
          </w:p>
          <w:p w:rsidR="00F43A6D" w:rsidRPr="00F57B26" w:rsidRDefault="00F43A6D" w:rsidP="003D2B9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43A6D" w:rsidRPr="00377DCB" w:rsidRDefault="00F43A6D" w:rsidP="003D2B9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43A6D" w:rsidRPr="002A7416" w:rsidRDefault="00F43A6D" w:rsidP="003D2B94">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w:t>
            </w:r>
            <w:r>
              <w:rPr>
                <w:sz w:val="20"/>
                <w:szCs w:val="20"/>
              </w:rPr>
              <w:t>926 010 321 000 250 141</w:t>
            </w:r>
            <w:r w:rsidRPr="00072019">
              <w:rPr>
                <w:sz w:val="20"/>
                <w:szCs w:val="20"/>
              </w:rPr>
              <w:t xml:space="preserve">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w:t>
            </w:r>
            <w:r>
              <w:rPr>
                <w:sz w:val="20"/>
                <w:szCs w:val="20"/>
              </w:rPr>
              <w:t>Народный</w:t>
            </w:r>
            <w:r w:rsidRPr="00072019">
              <w:rPr>
                <w:sz w:val="20"/>
                <w:szCs w:val="20"/>
              </w:rPr>
              <w:t xml:space="preserve"> Банк</w:t>
            </w:r>
            <w:r>
              <w:rPr>
                <w:sz w:val="20"/>
                <w:szCs w:val="20"/>
              </w:rPr>
              <w:t xml:space="preserve"> Казахстана</w:t>
            </w:r>
            <w:r w:rsidRPr="00072019">
              <w:rPr>
                <w:sz w:val="20"/>
                <w:szCs w:val="20"/>
              </w:rPr>
              <w:t>», БИК</w:t>
            </w:r>
            <w:r w:rsidRPr="00EE3E11">
              <w:rPr>
                <w:sz w:val="20"/>
                <w:szCs w:val="20"/>
              </w:rPr>
              <w:t xml:space="preserve"> </w:t>
            </w:r>
            <w:r>
              <w:rPr>
                <w:sz w:val="20"/>
                <w:szCs w:val="20"/>
                <w:lang w:val="en-US"/>
              </w:rPr>
              <w:t>HSBKKZKX</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43A6D" w:rsidRPr="00072019" w:rsidRDefault="00F43A6D" w:rsidP="003D2B94">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43A6D" w:rsidRPr="00072019" w:rsidRDefault="00F43A6D" w:rsidP="003D2B94">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43A6D" w:rsidRPr="009A5434" w:rsidRDefault="00F43A6D" w:rsidP="003D2B9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43A6D" w:rsidRPr="009A5434" w:rsidRDefault="00F43A6D" w:rsidP="003D2B9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43A6D" w:rsidRPr="009A5434" w:rsidRDefault="00F43A6D" w:rsidP="003D2B9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43A6D" w:rsidRPr="002A7416" w:rsidRDefault="00F43A6D" w:rsidP="003D2B9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43A6D" w:rsidRPr="009A5434" w:rsidRDefault="00F43A6D" w:rsidP="003D2B9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43A6D" w:rsidRPr="002A7416" w:rsidRDefault="00F43A6D" w:rsidP="003D2B9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43A6D" w:rsidRPr="002A7416" w:rsidRDefault="00F43A6D" w:rsidP="003D2B94">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w:t>
            </w:r>
            <w:r w:rsidRPr="002A7416">
              <w:rPr>
                <w:spacing w:val="2"/>
                <w:sz w:val="20"/>
                <w:szCs w:val="20"/>
              </w:rPr>
              <w:lastRenderedPageBreak/>
              <w:t>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lastRenderedPageBreak/>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43A6D"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43A6D" w:rsidRPr="002A7416" w:rsidRDefault="00F43A6D" w:rsidP="003D2B94">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w:t>
            </w:r>
            <w:r w:rsidRPr="002A7416">
              <w:rPr>
                <w:spacing w:val="2"/>
                <w:sz w:val="20"/>
                <w:szCs w:val="20"/>
              </w:rPr>
              <w:lastRenderedPageBreak/>
              <w:t>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43A6D" w:rsidRPr="00362ABF" w:rsidRDefault="00F43A6D" w:rsidP="003D2B94">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w:t>
            </w:r>
            <w:r w:rsidRPr="002A7416">
              <w:rPr>
                <w:spacing w:val="2"/>
                <w:sz w:val="20"/>
                <w:szCs w:val="20"/>
              </w:rPr>
              <w:lastRenderedPageBreak/>
              <w:t>способов выполнения Договора, не зависящих от форс-мажорных обстоятельств.</w:t>
            </w:r>
            <w:bookmarkStart w:id="42" w:name="z525"/>
            <w:bookmarkEnd w:id="4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43A6D" w:rsidRDefault="00F43A6D" w:rsidP="003D2B94">
            <w:pPr>
              <w:pStyle w:val="2"/>
              <w:rPr>
                <w:b/>
                <w:sz w:val="20"/>
                <w:lang w:val="kk-KZ" w:eastAsia="ko-KR"/>
              </w:rPr>
            </w:pPr>
            <w:r>
              <w:rPr>
                <w:b/>
                <w:sz w:val="20"/>
                <w:lang w:eastAsia="ko-KR"/>
              </w:rPr>
              <w:t>44</w:t>
            </w:r>
            <w:r w:rsidRPr="00EF3460">
              <w:rPr>
                <w:b/>
                <w:sz w:val="20"/>
                <w:lang w:eastAsia="ko-KR"/>
              </w:rPr>
              <w:t>. Адреса и реквизиты сторон:</w:t>
            </w:r>
          </w:p>
          <w:p w:rsidR="00F43A6D" w:rsidRPr="00681F37" w:rsidRDefault="00F43A6D" w:rsidP="003D2B94">
            <w:pPr>
              <w:pStyle w:val="2"/>
              <w:rPr>
                <w:b/>
                <w:sz w:val="20"/>
                <w:lang w:val="kk-KZ" w:eastAsia="ko-KR"/>
              </w:rPr>
            </w:pPr>
          </w:p>
          <w:p w:rsidR="00F43A6D" w:rsidRPr="00681F37" w:rsidRDefault="00F43A6D" w:rsidP="003D2B9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43A6D" w:rsidRPr="002A7416" w:rsidRDefault="00F43A6D" w:rsidP="003D2B9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43A6D" w:rsidRPr="002A7416" w:rsidRDefault="00F43A6D" w:rsidP="003D2B9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43A6D" w:rsidRPr="002A7416" w:rsidRDefault="00F43A6D" w:rsidP="003D2B9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43A6D" w:rsidRPr="009B0BD2" w:rsidRDefault="00F43A6D" w:rsidP="003D2B9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Pr>
                <w:rFonts w:ascii="Times New Roman" w:hAnsi="Times New Roman"/>
                <w:sz w:val="20"/>
                <w:szCs w:val="20"/>
                <w:shd w:val="clear" w:color="auto" w:fill="F9F9F9"/>
                <w:lang w:val="kk-KZ"/>
              </w:rPr>
              <w:t>716 010 321 000 250 131</w:t>
            </w:r>
          </w:p>
          <w:p w:rsidR="00F43A6D" w:rsidRPr="009B0BD2" w:rsidRDefault="00F43A6D" w:rsidP="003D2B9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БИК</w:t>
            </w:r>
            <w:r>
              <w:rPr>
                <w:rFonts w:ascii="Times New Roman" w:hAnsi="Times New Roman"/>
                <w:sz w:val="20"/>
                <w:szCs w:val="20"/>
                <w:lang w:val="kk-KZ" w:eastAsia="ko-KR"/>
              </w:rPr>
              <w:t xml:space="preserve"> </w:t>
            </w:r>
            <w:r>
              <w:rPr>
                <w:rFonts w:ascii="Times New Roman" w:hAnsi="Times New Roman"/>
                <w:sz w:val="20"/>
                <w:szCs w:val="20"/>
                <w:lang w:val="en-US" w:eastAsia="ko-KR"/>
              </w:rPr>
              <w:t>HSBKKZKX</w:t>
            </w:r>
            <w:r w:rsidRPr="009B0BD2">
              <w:rPr>
                <w:rFonts w:ascii="Times New Roman" w:hAnsi="Times New Roman"/>
                <w:sz w:val="20"/>
                <w:szCs w:val="20"/>
                <w:lang w:val="kk-KZ" w:eastAsia="ko-KR"/>
              </w:rPr>
              <w:t xml:space="preserve">                                            </w:t>
            </w:r>
          </w:p>
          <w:p w:rsidR="00F43A6D" w:rsidRPr="002A7416" w:rsidRDefault="00F43A6D" w:rsidP="003D2B9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Pr>
                <w:rFonts w:ascii="Times New Roman" w:hAnsi="Times New Roman"/>
                <w:sz w:val="20"/>
                <w:lang w:eastAsia="ko-KR"/>
              </w:rPr>
              <w:t>Народный</w:t>
            </w:r>
            <w:r w:rsidRPr="009B0BD2">
              <w:rPr>
                <w:rFonts w:ascii="Times New Roman" w:hAnsi="Times New Roman"/>
                <w:sz w:val="20"/>
                <w:lang w:eastAsia="ko-KR"/>
              </w:rPr>
              <w:t xml:space="preserve"> Банк</w:t>
            </w:r>
            <w:r>
              <w:rPr>
                <w:rFonts w:ascii="Times New Roman" w:hAnsi="Times New Roman"/>
                <w:sz w:val="20"/>
                <w:lang w:eastAsia="ko-KR"/>
              </w:rPr>
              <w:t xml:space="preserve">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43A6D" w:rsidRPr="00C33041" w:rsidRDefault="00F43A6D" w:rsidP="003D2B9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43A6D" w:rsidRPr="002A7416" w:rsidRDefault="00F43A6D" w:rsidP="003D2B94">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43A6D" w:rsidRPr="002A7416" w:rsidRDefault="00F43A6D" w:rsidP="003D2B9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43A6D" w:rsidRPr="002A7416" w:rsidRDefault="00F43A6D" w:rsidP="003D2B94">
            <w:pPr>
              <w:rPr>
                <w:rFonts w:ascii="Times New Roman" w:hAnsi="Times New Roman"/>
                <w:b/>
                <w:sz w:val="20"/>
                <w:lang w:val="kk-KZ" w:eastAsia="ko-KR"/>
              </w:rPr>
            </w:pPr>
          </w:p>
          <w:p w:rsidR="00F43A6D" w:rsidRDefault="00F43A6D" w:rsidP="003D2B94">
            <w:pPr>
              <w:pStyle w:val="2"/>
              <w:rPr>
                <w:b/>
                <w:sz w:val="20"/>
                <w:lang w:val="kk-KZ" w:eastAsia="ko-KR"/>
              </w:rPr>
            </w:pPr>
          </w:p>
          <w:p w:rsidR="00F43A6D" w:rsidRDefault="00F43A6D" w:rsidP="003D2B94">
            <w:pPr>
              <w:pStyle w:val="2"/>
              <w:rPr>
                <w:b/>
                <w:sz w:val="20"/>
                <w:lang w:val="kk-KZ" w:eastAsia="ko-KR"/>
              </w:rPr>
            </w:pPr>
            <w:r>
              <w:rPr>
                <w:b/>
                <w:sz w:val="20"/>
                <w:lang w:val="kk-KZ" w:eastAsia="ko-KR"/>
              </w:rPr>
              <w:t>П</w:t>
            </w:r>
            <w:r w:rsidRPr="002A7416">
              <w:rPr>
                <w:b/>
                <w:sz w:val="20"/>
                <w:lang w:val="kk-KZ" w:eastAsia="ko-KR"/>
              </w:rPr>
              <w:t>оставщик:</w:t>
            </w:r>
          </w:p>
          <w:p w:rsidR="00F43A6D" w:rsidRDefault="00F43A6D" w:rsidP="003D2B94">
            <w:pPr>
              <w:pStyle w:val="2"/>
              <w:rPr>
                <w:b/>
                <w:sz w:val="20"/>
                <w:lang w:val="kk-KZ" w:eastAsia="ko-KR"/>
              </w:rPr>
            </w:pPr>
          </w:p>
          <w:p w:rsidR="00F43A6D" w:rsidRPr="00C33041" w:rsidRDefault="00F43A6D" w:rsidP="003D2B94">
            <w:pPr>
              <w:pStyle w:val="2"/>
              <w:rPr>
                <w:b/>
                <w:sz w:val="20"/>
                <w:lang w:val="kk-KZ" w:eastAsia="ko-KR"/>
              </w:rPr>
            </w:pPr>
          </w:p>
        </w:tc>
      </w:tr>
    </w:tbl>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Pr="009D1927" w:rsidRDefault="00F43A6D" w:rsidP="00F43A6D">
      <w:pPr>
        <w:pStyle w:val="a3"/>
        <w:spacing w:after="120"/>
        <w:jc w:val="right"/>
        <w:rPr>
          <w:sz w:val="22"/>
          <w:szCs w:val="22"/>
        </w:rPr>
      </w:pPr>
      <w:r>
        <w:rPr>
          <w:sz w:val="22"/>
          <w:szCs w:val="22"/>
        </w:rPr>
        <w:t xml:space="preserve">Приложение № 1 к типовому Договору №  </w:t>
      </w:r>
    </w:p>
    <w:p w:rsidR="00F43A6D" w:rsidRDefault="00F43A6D" w:rsidP="00F43A6D">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F43A6D" w:rsidRDefault="00F43A6D" w:rsidP="00F43A6D">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F43A6D" w:rsidRPr="0070313C" w:rsidTr="003D2B9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F43A6D" w:rsidRPr="0070313C" w:rsidRDefault="00F43A6D" w:rsidP="003D2B94">
            <w:pPr>
              <w:jc w:val="center"/>
              <w:rPr>
                <w:b/>
                <w:bCs/>
                <w:color w:val="000000"/>
                <w:sz w:val="20"/>
              </w:rPr>
            </w:pPr>
            <w:r w:rsidRPr="0070313C">
              <w:rPr>
                <w:b/>
                <w:bCs/>
                <w:color w:val="000000"/>
                <w:sz w:val="20"/>
              </w:rPr>
              <w:t>Сумма</w:t>
            </w:r>
          </w:p>
        </w:tc>
      </w:tr>
      <w:tr w:rsidR="00F43A6D" w:rsidRPr="001300C4" w:rsidTr="003D2B9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F43A6D" w:rsidRPr="006401C5" w:rsidRDefault="00F43A6D" w:rsidP="003D2B9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F43A6D" w:rsidRPr="00B21F03" w:rsidRDefault="00F43A6D" w:rsidP="003D2B94">
            <w:pPr>
              <w:jc w:val="center"/>
              <w:rPr>
                <w:color w:val="000000"/>
                <w:sz w:val="20"/>
                <w:lang w:val="kk-KZ"/>
              </w:rPr>
            </w:pPr>
          </w:p>
        </w:tc>
      </w:tr>
      <w:tr w:rsidR="00F43A6D" w:rsidRPr="001300C4" w:rsidTr="003D2B9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F43A6D" w:rsidRPr="006401C5" w:rsidRDefault="00F43A6D" w:rsidP="003D2B9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F43A6D" w:rsidRPr="006401C5" w:rsidRDefault="00F43A6D" w:rsidP="003D2B9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F43A6D" w:rsidRPr="006401C5" w:rsidRDefault="00F43A6D" w:rsidP="003D2B9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F43A6D" w:rsidRPr="00C70B8A" w:rsidRDefault="00F43A6D" w:rsidP="003D2B94">
            <w:pPr>
              <w:jc w:val="center"/>
              <w:rPr>
                <w:b/>
                <w:color w:val="000000"/>
                <w:sz w:val="20"/>
                <w:lang w:val="kk-KZ"/>
              </w:rPr>
            </w:pPr>
          </w:p>
        </w:tc>
      </w:tr>
      <w:tr w:rsidR="00F43A6D" w:rsidRPr="0070313C" w:rsidTr="003D2B94">
        <w:tblPrEx>
          <w:tblBorders>
            <w:top w:val="single" w:sz="4" w:space="0" w:color="auto"/>
          </w:tblBorders>
          <w:tblLook w:val="0000"/>
        </w:tblPrEx>
        <w:trPr>
          <w:trHeight w:val="100"/>
        </w:trPr>
        <w:tc>
          <w:tcPr>
            <w:tcW w:w="9747" w:type="dxa"/>
            <w:gridSpan w:val="6"/>
          </w:tcPr>
          <w:p w:rsidR="00F43A6D" w:rsidRPr="0070313C" w:rsidRDefault="00F43A6D" w:rsidP="003D2B94">
            <w:pPr>
              <w:pStyle w:val="a3"/>
              <w:tabs>
                <w:tab w:val="left" w:pos="360"/>
                <w:tab w:val="left" w:pos="540"/>
              </w:tabs>
              <w:spacing w:after="120"/>
              <w:rPr>
                <w:b/>
                <w:i/>
                <w:sz w:val="20"/>
                <w:szCs w:val="20"/>
                <w:lang w:val="kk-KZ"/>
              </w:rPr>
            </w:pPr>
          </w:p>
        </w:tc>
      </w:tr>
    </w:tbl>
    <w:p w:rsidR="00F43A6D" w:rsidRPr="006401C5" w:rsidRDefault="00F43A6D" w:rsidP="00F43A6D">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F43A6D" w:rsidRDefault="00F43A6D" w:rsidP="00F43A6D">
      <w:pPr>
        <w:pStyle w:val="a3"/>
        <w:shd w:val="clear" w:color="auto" w:fill="FFFFFF"/>
        <w:jc w:val="both"/>
        <w:textAlignment w:val="baseline"/>
        <w:rPr>
          <w:b/>
          <w:sz w:val="20"/>
          <w:szCs w:val="20"/>
        </w:rPr>
      </w:pPr>
      <w:r>
        <w:rPr>
          <w:b/>
          <w:sz w:val="20"/>
          <w:szCs w:val="20"/>
        </w:rPr>
        <w:t xml:space="preserve">     </w:t>
      </w: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F43A6D" w:rsidRDefault="00F43A6D" w:rsidP="00F43A6D">
      <w:pPr>
        <w:jc w:val="right"/>
      </w:pPr>
    </w:p>
    <w:p w:rsidR="00F43A6D" w:rsidRDefault="00F43A6D" w:rsidP="00F43A6D">
      <w:pPr>
        <w:jc w:val="right"/>
      </w:pPr>
    </w:p>
    <w:p w:rsidR="00F43A6D" w:rsidRDefault="00F43A6D" w:rsidP="00F43A6D">
      <w:pPr>
        <w:jc w:val="right"/>
      </w:pPr>
    </w:p>
    <w:p w:rsidR="00F43A6D" w:rsidRDefault="00F43A6D" w:rsidP="00F43A6D">
      <w:pPr>
        <w:jc w:val="right"/>
      </w:pPr>
    </w:p>
    <w:p w:rsidR="00F43A6D" w:rsidRDefault="00F43A6D" w:rsidP="00F43A6D">
      <w:pPr>
        <w:jc w:val="right"/>
      </w:pPr>
    </w:p>
    <w:p w:rsidR="004D36F1" w:rsidRDefault="004D36F1" w:rsidP="009106D6">
      <w:pPr>
        <w:pStyle w:val="a3"/>
        <w:rPr>
          <w:sz w:val="22"/>
          <w:szCs w:val="22"/>
        </w:rPr>
      </w:pPr>
    </w:p>
    <w:p w:rsidR="00AE2402" w:rsidRDefault="00AE2402" w:rsidP="009106D6">
      <w:pPr>
        <w:pStyle w:val="a3"/>
        <w:rPr>
          <w:sz w:val="22"/>
          <w:szCs w:val="22"/>
        </w:rPr>
      </w:pPr>
    </w:p>
    <w:p w:rsidR="0016016A" w:rsidRDefault="0016016A" w:rsidP="009106D6">
      <w:pPr>
        <w:pStyle w:val="a3"/>
        <w:rPr>
          <w:sz w:val="22"/>
          <w:szCs w:val="22"/>
        </w:rPr>
      </w:pPr>
    </w:p>
    <w:sectPr w:rsidR="0016016A"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4F" w:rsidRDefault="00DA1D4F" w:rsidP="0091309B">
      <w:pPr>
        <w:spacing w:after="0" w:line="240" w:lineRule="auto"/>
      </w:pPr>
      <w:r>
        <w:separator/>
      </w:r>
    </w:p>
  </w:endnote>
  <w:endnote w:type="continuationSeparator" w:id="0">
    <w:p w:rsidR="00DA1D4F" w:rsidRDefault="00DA1D4F"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4F" w:rsidRDefault="00DA1D4F" w:rsidP="0091309B">
      <w:pPr>
        <w:spacing w:after="0" w:line="240" w:lineRule="auto"/>
      </w:pPr>
      <w:r>
        <w:separator/>
      </w:r>
    </w:p>
  </w:footnote>
  <w:footnote w:type="continuationSeparator" w:id="0">
    <w:p w:rsidR="00DA1D4F" w:rsidRDefault="00DA1D4F"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6CD"/>
    <w:rsid w:val="000C0E05"/>
    <w:rsid w:val="000C5618"/>
    <w:rsid w:val="000C6071"/>
    <w:rsid w:val="000D259C"/>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2C1"/>
    <w:rsid w:val="001103C5"/>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51FD5"/>
    <w:rsid w:val="0016016A"/>
    <w:rsid w:val="00160365"/>
    <w:rsid w:val="00170416"/>
    <w:rsid w:val="001760D3"/>
    <w:rsid w:val="001764BA"/>
    <w:rsid w:val="001764D5"/>
    <w:rsid w:val="0018111F"/>
    <w:rsid w:val="001844C0"/>
    <w:rsid w:val="0019186C"/>
    <w:rsid w:val="001932CD"/>
    <w:rsid w:val="0019563E"/>
    <w:rsid w:val="001A2BBA"/>
    <w:rsid w:val="001B02EC"/>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0E56"/>
    <w:rsid w:val="00233132"/>
    <w:rsid w:val="00234459"/>
    <w:rsid w:val="00237D83"/>
    <w:rsid w:val="00241D88"/>
    <w:rsid w:val="00245881"/>
    <w:rsid w:val="00245EAB"/>
    <w:rsid w:val="00250E86"/>
    <w:rsid w:val="002557F0"/>
    <w:rsid w:val="00260D15"/>
    <w:rsid w:val="0026217A"/>
    <w:rsid w:val="00263D0F"/>
    <w:rsid w:val="002659F6"/>
    <w:rsid w:val="00267929"/>
    <w:rsid w:val="00270584"/>
    <w:rsid w:val="0027212D"/>
    <w:rsid w:val="0027320C"/>
    <w:rsid w:val="00274631"/>
    <w:rsid w:val="00276146"/>
    <w:rsid w:val="00276D3C"/>
    <w:rsid w:val="00285CD6"/>
    <w:rsid w:val="00291FE2"/>
    <w:rsid w:val="00294DA1"/>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550"/>
    <w:rsid w:val="003826DA"/>
    <w:rsid w:val="00384FAF"/>
    <w:rsid w:val="00385610"/>
    <w:rsid w:val="00394A27"/>
    <w:rsid w:val="003A1EA6"/>
    <w:rsid w:val="003A67FF"/>
    <w:rsid w:val="003B281A"/>
    <w:rsid w:val="003B5CBC"/>
    <w:rsid w:val="003B5CEB"/>
    <w:rsid w:val="003B61D8"/>
    <w:rsid w:val="003B6676"/>
    <w:rsid w:val="003C012D"/>
    <w:rsid w:val="003C1D1E"/>
    <w:rsid w:val="003C1F0F"/>
    <w:rsid w:val="003C210F"/>
    <w:rsid w:val="003C3286"/>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4147"/>
    <w:rsid w:val="0043677C"/>
    <w:rsid w:val="00437969"/>
    <w:rsid w:val="004442CB"/>
    <w:rsid w:val="00445A14"/>
    <w:rsid w:val="00446C30"/>
    <w:rsid w:val="004520F9"/>
    <w:rsid w:val="00453B9F"/>
    <w:rsid w:val="00462A60"/>
    <w:rsid w:val="00470CAA"/>
    <w:rsid w:val="0047320A"/>
    <w:rsid w:val="004741FC"/>
    <w:rsid w:val="00485F5E"/>
    <w:rsid w:val="00486BE9"/>
    <w:rsid w:val="004902A2"/>
    <w:rsid w:val="004904F8"/>
    <w:rsid w:val="00491096"/>
    <w:rsid w:val="00494E40"/>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1F1"/>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49E8"/>
    <w:rsid w:val="005A5897"/>
    <w:rsid w:val="005B2775"/>
    <w:rsid w:val="005B3BA4"/>
    <w:rsid w:val="005B3FCB"/>
    <w:rsid w:val="005C1047"/>
    <w:rsid w:val="005C27C4"/>
    <w:rsid w:val="005C2897"/>
    <w:rsid w:val="005C3FD4"/>
    <w:rsid w:val="005C4118"/>
    <w:rsid w:val="005C5042"/>
    <w:rsid w:val="005C6B10"/>
    <w:rsid w:val="005C6C86"/>
    <w:rsid w:val="005D1BA8"/>
    <w:rsid w:val="005D338E"/>
    <w:rsid w:val="005D6313"/>
    <w:rsid w:val="005D7E44"/>
    <w:rsid w:val="005D7F4C"/>
    <w:rsid w:val="005E19E4"/>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37C0"/>
    <w:rsid w:val="00614E45"/>
    <w:rsid w:val="00625190"/>
    <w:rsid w:val="006338E2"/>
    <w:rsid w:val="00634CA4"/>
    <w:rsid w:val="00635632"/>
    <w:rsid w:val="00637384"/>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2FB6"/>
    <w:rsid w:val="006A4ED8"/>
    <w:rsid w:val="006A6668"/>
    <w:rsid w:val="006B6FB4"/>
    <w:rsid w:val="006B7855"/>
    <w:rsid w:val="006C3285"/>
    <w:rsid w:val="006C3B71"/>
    <w:rsid w:val="006C4744"/>
    <w:rsid w:val="006C606A"/>
    <w:rsid w:val="006C6647"/>
    <w:rsid w:val="006D13A7"/>
    <w:rsid w:val="006D13B5"/>
    <w:rsid w:val="006D379C"/>
    <w:rsid w:val="006D3BB8"/>
    <w:rsid w:val="006E096A"/>
    <w:rsid w:val="006E4314"/>
    <w:rsid w:val="006E551C"/>
    <w:rsid w:val="006E7601"/>
    <w:rsid w:val="006E7BAE"/>
    <w:rsid w:val="006F7218"/>
    <w:rsid w:val="006F79BD"/>
    <w:rsid w:val="00702C61"/>
    <w:rsid w:val="00703FA9"/>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A2298"/>
    <w:rsid w:val="007B04C2"/>
    <w:rsid w:val="007B1D6F"/>
    <w:rsid w:val="007B78BA"/>
    <w:rsid w:val="007B7993"/>
    <w:rsid w:val="007C30DC"/>
    <w:rsid w:val="007C3CA3"/>
    <w:rsid w:val="007C7E1C"/>
    <w:rsid w:val="007D0BF8"/>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36796"/>
    <w:rsid w:val="008400FC"/>
    <w:rsid w:val="00840F94"/>
    <w:rsid w:val="008424F2"/>
    <w:rsid w:val="008436C9"/>
    <w:rsid w:val="00845045"/>
    <w:rsid w:val="00850DAA"/>
    <w:rsid w:val="00852E90"/>
    <w:rsid w:val="00857293"/>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5350"/>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A8F"/>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501"/>
    <w:rsid w:val="00A306F0"/>
    <w:rsid w:val="00A317B6"/>
    <w:rsid w:val="00A53EB6"/>
    <w:rsid w:val="00A55838"/>
    <w:rsid w:val="00A55DA8"/>
    <w:rsid w:val="00A64E54"/>
    <w:rsid w:val="00A65658"/>
    <w:rsid w:val="00A70FD3"/>
    <w:rsid w:val="00A72F62"/>
    <w:rsid w:val="00A73323"/>
    <w:rsid w:val="00A81232"/>
    <w:rsid w:val="00A82AF2"/>
    <w:rsid w:val="00A8484A"/>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AF33C0"/>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2CA2"/>
    <w:rsid w:val="00C14491"/>
    <w:rsid w:val="00C16E8A"/>
    <w:rsid w:val="00C16FA6"/>
    <w:rsid w:val="00C24F14"/>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A24C4"/>
    <w:rsid w:val="00CB3C4C"/>
    <w:rsid w:val="00CB575E"/>
    <w:rsid w:val="00CB63AC"/>
    <w:rsid w:val="00CB7B7C"/>
    <w:rsid w:val="00CC0999"/>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1D4F"/>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16E14"/>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A93"/>
    <w:rsid w:val="00E83DA6"/>
    <w:rsid w:val="00E8450F"/>
    <w:rsid w:val="00E8483B"/>
    <w:rsid w:val="00E8727F"/>
    <w:rsid w:val="00E94993"/>
    <w:rsid w:val="00E950BA"/>
    <w:rsid w:val="00E95445"/>
    <w:rsid w:val="00EA347D"/>
    <w:rsid w:val="00EA678C"/>
    <w:rsid w:val="00EA779D"/>
    <w:rsid w:val="00EA7D23"/>
    <w:rsid w:val="00EB00CE"/>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A6D"/>
    <w:rsid w:val="00F43F5D"/>
    <w:rsid w:val="00F54560"/>
    <w:rsid w:val="00F54E2D"/>
    <w:rsid w:val="00F57B26"/>
    <w:rsid w:val="00F612FE"/>
    <w:rsid w:val="00F6285F"/>
    <w:rsid w:val="00F62D1F"/>
    <w:rsid w:val="00F63126"/>
    <w:rsid w:val="00F648A9"/>
    <w:rsid w:val="00F66605"/>
    <w:rsid w:val="00F67C2A"/>
    <w:rsid w:val="00F7060D"/>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3B2F"/>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qFormat/>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686979524">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81213820">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20522005">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733388649">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57497501">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54091280">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98793568">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0DA2E-6543-44AC-A9B5-EFCDC4DE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5086</TotalTime>
  <Pages>16</Pages>
  <Words>7624</Words>
  <Characters>43457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642</cp:revision>
  <cp:lastPrinted>2021-05-28T09:05:00Z</cp:lastPrinted>
  <dcterms:created xsi:type="dcterms:W3CDTF">2017-02-20T06:30:00Z</dcterms:created>
  <dcterms:modified xsi:type="dcterms:W3CDTF">2021-06-15T04:50:00Z</dcterms:modified>
</cp:coreProperties>
</file>