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Default="009B4EEE" w:rsidP="00EE6BA8">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проведении закупа</w:t>
      </w:r>
      <w:r w:rsidR="00687161">
        <w:rPr>
          <w:sz w:val="24"/>
          <w:szCs w:val="24"/>
        </w:rPr>
        <w:t xml:space="preserve"> </w:t>
      </w:r>
      <w:r w:rsidR="00396730">
        <w:rPr>
          <w:sz w:val="24"/>
          <w:szCs w:val="24"/>
        </w:rPr>
        <w:t>лекарственных средств</w:t>
      </w:r>
      <w:r>
        <w:rPr>
          <w:sz w:val="24"/>
          <w:szCs w:val="24"/>
        </w:rPr>
        <w:t>,</w:t>
      </w:r>
      <w:r w:rsidRPr="00231AAE">
        <w:rPr>
          <w:sz w:val="24"/>
          <w:szCs w:val="24"/>
        </w:rPr>
        <w:t xml:space="preserve"> способом запроса ценовых предложений</w:t>
      </w:r>
      <w:r>
        <w:rPr>
          <w:sz w:val="24"/>
          <w:szCs w:val="24"/>
        </w:rPr>
        <w:t xml:space="preserve"> № </w:t>
      </w:r>
      <w:r w:rsidR="00396730">
        <w:rPr>
          <w:sz w:val="24"/>
          <w:szCs w:val="24"/>
        </w:rPr>
        <w:t>62</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730434" w:rsidRPr="00231AAE" w:rsidRDefault="008B4FA6" w:rsidP="00730434">
      <w:pPr>
        <w:pStyle w:val="3"/>
        <w:shd w:val="clear" w:color="auto" w:fill="FFFFFF"/>
        <w:spacing w:before="0" w:beforeAutospacing="0" w:after="0" w:afterAutospacing="0"/>
        <w:textAlignment w:val="baseline"/>
        <w:rPr>
          <w:bCs w:val="0"/>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4A6E3A">
        <w:rPr>
          <w:sz w:val="24"/>
          <w:szCs w:val="24"/>
        </w:rPr>
        <w:t xml:space="preserve">    </w:t>
      </w:r>
      <w:r w:rsidR="006C3B71">
        <w:rPr>
          <w:sz w:val="24"/>
          <w:szCs w:val="24"/>
        </w:rPr>
        <w:t xml:space="preserve">   </w:t>
      </w:r>
      <w:r w:rsidR="005D1BA8">
        <w:rPr>
          <w:sz w:val="24"/>
          <w:szCs w:val="24"/>
        </w:rPr>
        <w:t xml:space="preserve"> </w:t>
      </w:r>
      <w:r w:rsidR="00396730">
        <w:rPr>
          <w:sz w:val="24"/>
          <w:szCs w:val="24"/>
        </w:rPr>
        <w:t>16</w:t>
      </w:r>
      <w:r>
        <w:rPr>
          <w:sz w:val="24"/>
          <w:szCs w:val="24"/>
        </w:rPr>
        <w:t xml:space="preserve"> </w:t>
      </w:r>
      <w:r w:rsidR="00396730">
        <w:rPr>
          <w:sz w:val="24"/>
          <w:szCs w:val="24"/>
        </w:rPr>
        <w:t>августа</w:t>
      </w:r>
      <w:r w:rsidR="00730434">
        <w:rPr>
          <w:sz w:val="24"/>
          <w:szCs w:val="24"/>
        </w:rPr>
        <w:t xml:space="preserve"> 201</w:t>
      </w:r>
      <w:r>
        <w:rPr>
          <w:sz w:val="24"/>
          <w:szCs w:val="24"/>
        </w:rPr>
        <w:t>9 год</w:t>
      </w:r>
    </w:p>
    <w:p w:rsidR="00F96998" w:rsidRDefault="00F96998" w:rsidP="006D13B5">
      <w:pPr>
        <w:pStyle w:val="a3"/>
        <w:shd w:val="clear" w:color="auto" w:fill="FFFFFF"/>
        <w:spacing w:before="0" w:beforeAutospacing="0" w:after="0" w:afterAutospacing="0"/>
        <w:ind w:firstLine="709"/>
        <w:jc w:val="both"/>
        <w:textAlignment w:val="baseline"/>
        <w:rPr>
          <w:b/>
          <w:spacing w:val="2"/>
        </w:rPr>
      </w:pPr>
    </w:p>
    <w:p w:rsidR="00FB4154" w:rsidRDefault="00D006A1" w:rsidP="00057552">
      <w:pPr>
        <w:pStyle w:val="a3"/>
        <w:numPr>
          <w:ilvl w:val="0"/>
          <w:numId w:val="6"/>
        </w:numPr>
        <w:shd w:val="clear" w:color="auto" w:fill="FFFFFF"/>
        <w:spacing w:before="0" w:beforeAutospacing="0" w:after="0" w:afterAutospacing="0"/>
        <w:jc w:val="both"/>
        <w:textAlignment w:val="baseline"/>
        <w:rPr>
          <w:spacing w:val="2"/>
          <w:lang w:val="kk-KZ"/>
        </w:rPr>
      </w:pPr>
      <w:r>
        <w:rPr>
          <w:b/>
          <w:spacing w:val="2"/>
        </w:rPr>
        <w:t>Заказчик</w:t>
      </w:r>
      <w:r w:rsidR="009B4EEE" w:rsidRPr="00231AAE">
        <w:rPr>
          <w:b/>
          <w:spacing w:val="2"/>
        </w:rPr>
        <w:t>:</w:t>
      </w:r>
      <w:r w:rsidR="009B4EEE" w:rsidRPr="00231AAE">
        <w:rPr>
          <w:spacing w:val="2"/>
        </w:rPr>
        <w:t xml:space="preserve"> Государственное коммунальное предприятие на праве хозяйственного ведения «</w:t>
      </w:r>
      <w:r w:rsidR="00BE7BA3">
        <w:rPr>
          <w:spacing w:val="2"/>
        </w:rPr>
        <w:t>Многопрофил</w:t>
      </w:r>
      <w:r w:rsidR="009616B5">
        <w:rPr>
          <w:spacing w:val="2"/>
        </w:rPr>
        <w:t>ьная</w:t>
      </w:r>
      <w:r w:rsidR="009B4EEE" w:rsidRPr="00231AAE">
        <w:rPr>
          <w:spacing w:val="2"/>
        </w:rPr>
        <w:t xml:space="preserve"> областная больница» при управлении здравоохранения </w:t>
      </w:r>
      <w:proofErr w:type="spellStart"/>
      <w:r w:rsidR="009B4EEE" w:rsidRPr="00231AAE">
        <w:rPr>
          <w:spacing w:val="2"/>
        </w:rPr>
        <w:t>Акмолинской</w:t>
      </w:r>
      <w:proofErr w:type="spellEnd"/>
      <w:r w:rsidR="009B4EEE" w:rsidRPr="00231AAE">
        <w:rPr>
          <w:spacing w:val="2"/>
        </w:rPr>
        <w:t xml:space="preserve"> области, 020000 </w:t>
      </w:r>
      <w:proofErr w:type="spellStart"/>
      <w:r w:rsidR="009B4EEE" w:rsidRPr="00231AAE">
        <w:rPr>
          <w:spacing w:val="2"/>
        </w:rPr>
        <w:t>Акмолинская</w:t>
      </w:r>
      <w:proofErr w:type="spellEnd"/>
      <w:r w:rsidR="009B4EEE" w:rsidRPr="00231AAE">
        <w:rPr>
          <w:spacing w:val="2"/>
        </w:rPr>
        <w:t xml:space="preserve"> область, </w:t>
      </w:r>
      <w:proofErr w:type="gramStart"/>
      <w:r w:rsidR="009B4EEE" w:rsidRPr="00231AAE">
        <w:rPr>
          <w:spacing w:val="2"/>
        </w:rPr>
        <w:t>г</w:t>
      </w:r>
      <w:proofErr w:type="gramEnd"/>
      <w:r w:rsidR="009B4EEE" w:rsidRPr="00231AAE">
        <w:rPr>
          <w:spacing w:val="2"/>
        </w:rPr>
        <w:t>. Кокшетау, ул.</w:t>
      </w:r>
      <w:r w:rsidR="005D1BA8">
        <w:rPr>
          <w:spacing w:val="2"/>
        </w:rPr>
        <w:t xml:space="preserve"> Р.</w:t>
      </w:r>
      <w:r w:rsidR="009B4EEE" w:rsidRPr="00231AAE">
        <w:rPr>
          <w:spacing w:val="2"/>
        </w:rPr>
        <w:t xml:space="preserve"> </w:t>
      </w:r>
      <w:proofErr w:type="spellStart"/>
      <w:r w:rsidR="009B4EEE" w:rsidRPr="00231AAE">
        <w:rPr>
          <w:spacing w:val="2"/>
        </w:rPr>
        <w:t>Сабатаева</w:t>
      </w:r>
      <w:proofErr w:type="spellEnd"/>
      <w:r w:rsidR="009B4EEE" w:rsidRPr="00231AAE">
        <w:rPr>
          <w:spacing w:val="2"/>
        </w:rPr>
        <w:t xml:space="preserve"> -1 объявляет</w:t>
      </w:r>
      <w:r w:rsidR="009B4EEE" w:rsidRPr="00231AAE">
        <w:rPr>
          <w:spacing w:val="2"/>
          <w:lang w:val="kk-KZ"/>
        </w:rPr>
        <w:t xml:space="preserve"> о проведении закупа следующих товаров:</w:t>
      </w:r>
    </w:p>
    <w:p w:rsidR="00C576DB" w:rsidRDefault="00C576DB" w:rsidP="000E38C0">
      <w:pPr>
        <w:pStyle w:val="a3"/>
        <w:shd w:val="clear" w:color="auto" w:fill="FFFFFF"/>
        <w:spacing w:before="0" w:beforeAutospacing="0" w:after="0" w:afterAutospacing="0"/>
        <w:jc w:val="both"/>
        <w:textAlignment w:val="baseline"/>
        <w:rPr>
          <w:spacing w:val="2"/>
          <w:lang w:val="kk-KZ"/>
        </w:rPr>
      </w:pPr>
    </w:p>
    <w:tbl>
      <w:tblPr>
        <w:tblpPr w:leftFromText="180" w:rightFromText="180" w:vertAnchor="text" w:tblpY="1"/>
        <w:tblOverlap w:val="never"/>
        <w:tblW w:w="0" w:type="auto"/>
        <w:tblLayout w:type="fixed"/>
        <w:tblCellMar>
          <w:left w:w="30" w:type="dxa"/>
          <w:right w:w="30" w:type="dxa"/>
        </w:tblCellMar>
        <w:tblLook w:val="0000"/>
      </w:tblPr>
      <w:tblGrid>
        <w:gridCol w:w="828"/>
        <w:gridCol w:w="4022"/>
        <w:gridCol w:w="6662"/>
        <w:gridCol w:w="709"/>
        <w:gridCol w:w="709"/>
        <w:gridCol w:w="850"/>
        <w:gridCol w:w="1276"/>
      </w:tblGrid>
      <w:tr w:rsidR="001712E0" w:rsidRPr="00EC3DE4" w:rsidTr="00396730">
        <w:trPr>
          <w:trHeight w:val="252"/>
        </w:trPr>
        <w:tc>
          <w:tcPr>
            <w:tcW w:w="828" w:type="dxa"/>
            <w:tcBorders>
              <w:top w:val="single" w:sz="6" w:space="0" w:color="auto"/>
              <w:left w:val="single" w:sz="6" w:space="0" w:color="auto"/>
              <w:bottom w:val="nil"/>
              <w:right w:val="single" w:sz="6" w:space="0" w:color="auto"/>
            </w:tcBorders>
            <w:shd w:val="solid" w:color="FFFFFF" w:fill="auto"/>
            <w:vAlign w:val="center"/>
          </w:tcPr>
          <w:p w:rsidR="001712E0" w:rsidRPr="00396730" w:rsidRDefault="001712E0" w:rsidP="00396730">
            <w:pPr>
              <w:autoSpaceDE w:val="0"/>
              <w:autoSpaceDN w:val="0"/>
              <w:adjustRightInd w:val="0"/>
              <w:spacing w:after="0" w:line="240" w:lineRule="auto"/>
              <w:jc w:val="center"/>
              <w:rPr>
                <w:rFonts w:ascii="Times New Roman" w:hAnsi="Times New Roman" w:cs="Times New Roman"/>
                <w:b/>
                <w:color w:val="000000"/>
                <w:sz w:val="20"/>
                <w:szCs w:val="20"/>
              </w:rPr>
            </w:pPr>
            <w:r w:rsidRPr="00396730">
              <w:rPr>
                <w:rFonts w:ascii="Times New Roman" w:hAnsi="Times New Roman" w:cs="Times New Roman"/>
                <w:b/>
                <w:color w:val="000000"/>
                <w:sz w:val="20"/>
                <w:szCs w:val="20"/>
              </w:rPr>
              <w:t xml:space="preserve">№ </w:t>
            </w:r>
            <w:proofErr w:type="spellStart"/>
            <w:proofErr w:type="gramStart"/>
            <w:r w:rsidRPr="00396730">
              <w:rPr>
                <w:rFonts w:ascii="Times New Roman" w:hAnsi="Times New Roman" w:cs="Times New Roman"/>
                <w:b/>
                <w:color w:val="000000"/>
                <w:sz w:val="20"/>
                <w:szCs w:val="20"/>
              </w:rPr>
              <w:t>п</w:t>
            </w:r>
            <w:proofErr w:type="spellEnd"/>
            <w:proofErr w:type="gramEnd"/>
            <w:r w:rsidRPr="00396730">
              <w:rPr>
                <w:rFonts w:ascii="Times New Roman" w:hAnsi="Times New Roman" w:cs="Times New Roman"/>
                <w:b/>
                <w:color w:val="000000"/>
                <w:sz w:val="20"/>
                <w:szCs w:val="20"/>
              </w:rPr>
              <w:t>/</w:t>
            </w:r>
            <w:proofErr w:type="spellStart"/>
            <w:r w:rsidRPr="00396730">
              <w:rPr>
                <w:rFonts w:ascii="Times New Roman" w:hAnsi="Times New Roman" w:cs="Times New Roman"/>
                <w:b/>
                <w:color w:val="000000"/>
                <w:sz w:val="20"/>
                <w:szCs w:val="20"/>
              </w:rPr>
              <w:t>п</w:t>
            </w:r>
            <w:proofErr w:type="spellEnd"/>
          </w:p>
        </w:tc>
        <w:tc>
          <w:tcPr>
            <w:tcW w:w="4022" w:type="dxa"/>
            <w:tcBorders>
              <w:top w:val="single" w:sz="6" w:space="0" w:color="auto"/>
              <w:left w:val="single" w:sz="6" w:space="0" w:color="auto"/>
              <w:bottom w:val="nil"/>
              <w:right w:val="single" w:sz="6" w:space="0" w:color="auto"/>
            </w:tcBorders>
            <w:shd w:val="solid" w:color="FFFFFF" w:fill="auto"/>
            <w:vAlign w:val="center"/>
          </w:tcPr>
          <w:p w:rsidR="001712E0" w:rsidRPr="00396730" w:rsidRDefault="001712E0" w:rsidP="00396730">
            <w:pPr>
              <w:autoSpaceDE w:val="0"/>
              <w:autoSpaceDN w:val="0"/>
              <w:adjustRightInd w:val="0"/>
              <w:spacing w:after="0" w:line="240" w:lineRule="auto"/>
              <w:jc w:val="center"/>
              <w:rPr>
                <w:rFonts w:ascii="Times New Roman" w:hAnsi="Times New Roman" w:cs="Times New Roman"/>
                <w:b/>
                <w:color w:val="000000"/>
                <w:sz w:val="20"/>
                <w:szCs w:val="20"/>
              </w:rPr>
            </w:pPr>
            <w:r w:rsidRPr="00396730">
              <w:rPr>
                <w:rFonts w:ascii="Times New Roman" w:hAnsi="Times New Roman" w:cs="Times New Roman"/>
                <w:b/>
                <w:color w:val="000000"/>
                <w:sz w:val="20"/>
                <w:szCs w:val="20"/>
              </w:rPr>
              <w:t>Наименование закупаемых товаров</w:t>
            </w:r>
          </w:p>
        </w:tc>
        <w:tc>
          <w:tcPr>
            <w:tcW w:w="6662" w:type="dxa"/>
            <w:tcBorders>
              <w:top w:val="single" w:sz="6" w:space="0" w:color="auto"/>
              <w:left w:val="single" w:sz="6" w:space="0" w:color="auto"/>
              <w:bottom w:val="nil"/>
              <w:right w:val="single" w:sz="6" w:space="0" w:color="auto"/>
            </w:tcBorders>
            <w:shd w:val="solid" w:color="FFFFFF" w:fill="auto"/>
            <w:vAlign w:val="center"/>
          </w:tcPr>
          <w:p w:rsidR="001712E0" w:rsidRPr="00396730" w:rsidRDefault="001712E0" w:rsidP="00396730">
            <w:pPr>
              <w:autoSpaceDE w:val="0"/>
              <w:autoSpaceDN w:val="0"/>
              <w:adjustRightInd w:val="0"/>
              <w:spacing w:after="0" w:line="240" w:lineRule="auto"/>
              <w:jc w:val="center"/>
              <w:rPr>
                <w:rFonts w:ascii="Times New Roman" w:hAnsi="Times New Roman" w:cs="Times New Roman"/>
                <w:b/>
                <w:color w:val="000000"/>
                <w:sz w:val="20"/>
                <w:szCs w:val="20"/>
              </w:rPr>
            </w:pPr>
            <w:r w:rsidRPr="00396730">
              <w:rPr>
                <w:rFonts w:ascii="Times New Roman" w:hAnsi="Times New Roman" w:cs="Times New Roman"/>
                <w:b/>
                <w:color w:val="000000"/>
                <w:sz w:val="20"/>
                <w:szCs w:val="20"/>
              </w:rPr>
              <w:t>Техническая спецификация (описание) товаров, работ и услуг</w:t>
            </w:r>
          </w:p>
        </w:tc>
        <w:tc>
          <w:tcPr>
            <w:tcW w:w="709" w:type="dxa"/>
            <w:tcBorders>
              <w:top w:val="single" w:sz="6" w:space="0" w:color="auto"/>
              <w:left w:val="single" w:sz="6" w:space="0" w:color="auto"/>
              <w:bottom w:val="nil"/>
              <w:right w:val="single" w:sz="6" w:space="0" w:color="auto"/>
            </w:tcBorders>
            <w:shd w:val="solid" w:color="FFFFFF" w:fill="auto"/>
          </w:tcPr>
          <w:p w:rsidR="001712E0" w:rsidRPr="00396730" w:rsidRDefault="001712E0" w:rsidP="000E38C0">
            <w:pPr>
              <w:autoSpaceDE w:val="0"/>
              <w:autoSpaceDN w:val="0"/>
              <w:adjustRightInd w:val="0"/>
              <w:spacing w:after="0" w:line="240" w:lineRule="auto"/>
              <w:jc w:val="center"/>
              <w:rPr>
                <w:rFonts w:ascii="Times New Roman" w:hAnsi="Times New Roman" w:cs="Times New Roman"/>
                <w:b/>
                <w:color w:val="000000"/>
                <w:sz w:val="20"/>
                <w:szCs w:val="20"/>
              </w:rPr>
            </w:pPr>
            <w:r w:rsidRPr="00396730">
              <w:rPr>
                <w:rFonts w:ascii="Times New Roman" w:hAnsi="Times New Roman" w:cs="Times New Roman"/>
                <w:b/>
                <w:color w:val="000000"/>
                <w:sz w:val="20"/>
                <w:szCs w:val="20"/>
              </w:rPr>
              <w:t>Ед. измерен.</w:t>
            </w:r>
          </w:p>
        </w:tc>
        <w:tc>
          <w:tcPr>
            <w:tcW w:w="709" w:type="dxa"/>
            <w:tcBorders>
              <w:top w:val="single" w:sz="6" w:space="0" w:color="auto"/>
              <w:left w:val="single" w:sz="6" w:space="0" w:color="auto"/>
              <w:bottom w:val="nil"/>
              <w:right w:val="single" w:sz="6" w:space="0" w:color="auto"/>
            </w:tcBorders>
            <w:shd w:val="solid" w:color="FFFFFF" w:fill="auto"/>
          </w:tcPr>
          <w:p w:rsidR="001712E0" w:rsidRPr="00396730" w:rsidRDefault="001712E0" w:rsidP="000E38C0">
            <w:pPr>
              <w:autoSpaceDE w:val="0"/>
              <w:autoSpaceDN w:val="0"/>
              <w:adjustRightInd w:val="0"/>
              <w:spacing w:after="0" w:line="240" w:lineRule="auto"/>
              <w:jc w:val="center"/>
              <w:rPr>
                <w:rFonts w:ascii="Times New Roman" w:hAnsi="Times New Roman" w:cs="Times New Roman"/>
                <w:b/>
                <w:color w:val="000000"/>
                <w:sz w:val="20"/>
                <w:szCs w:val="20"/>
              </w:rPr>
            </w:pPr>
            <w:r w:rsidRPr="00396730">
              <w:rPr>
                <w:rFonts w:ascii="Times New Roman" w:hAnsi="Times New Roman" w:cs="Times New Roman"/>
                <w:b/>
                <w:color w:val="000000"/>
                <w:sz w:val="20"/>
                <w:szCs w:val="20"/>
              </w:rPr>
              <w:t>Кол-во, объем</w:t>
            </w:r>
          </w:p>
        </w:tc>
        <w:tc>
          <w:tcPr>
            <w:tcW w:w="850" w:type="dxa"/>
            <w:tcBorders>
              <w:top w:val="single" w:sz="6" w:space="0" w:color="auto"/>
              <w:left w:val="single" w:sz="6" w:space="0" w:color="auto"/>
              <w:bottom w:val="nil"/>
              <w:right w:val="single" w:sz="6" w:space="0" w:color="auto"/>
            </w:tcBorders>
            <w:shd w:val="solid" w:color="FFFFFF" w:fill="auto"/>
          </w:tcPr>
          <w:p w:rsidR="001712E0" w:rsidRPr="00396730" w:rsidRDefault="001712E0" w:rsidP="000E38C0">
            <w:pPr>
              <w:autoSpaceDE w:val="0"/>
              <w:autoSpaceDN w:val="0"/>
              <w:adjustRightInd w:val="0"/>
              <w:spacing w:after="0" w:line="240" w:lineRule="auto"/>
              <w:jc w:val="center"/>
              <w:rPr>
                <w:rFonts w:ascii="Times New Roman" w:hAnsi="Times New Roman" w:cs="Times New Roman"/>
                <w:b/>
                <w:color w:val="000000"/>
                <w:sz w:val="20"/>
                <w:szCs w:val="20"/>
              </w:rPr>
            </w:pPr>
            <w:r w:rsidRPr="00396730">
              <w:rPr>
                <w:rFonts w:ascii="Times New Roman" w:hAnsi="Times New Roman" w:cs="Times New Roman"/>
                <w:b/>
                <w:color w:val="000000"/>
                <w:sz w:val="20"/>
                <w:szCs w:val="20"/>
              </w:rPr>
              <w:t xml:space="preserve">Цена за единицу, тенге </w:t>
            </w:r>
          </w:p>
        </w:tc>
        <w:tc>
          <w:tcPr>
            <w:tcW w:w="1276" w:type="dxa"/>
            <w:tcBorders>
              <w:top w:val="single" w:sz="6" w:space="0" w:color="auto"/>
              <w:left w:val="single" w:sz="6" w:space="0" w:color="auto"/>
              <w:bottom w:val="nil"/>
              <w:right w:val="single" w:sz="6" w:space="0" w:color="auto"/>
            </w:tcBorders>
            <w:shd w:val="solid" w:color="FFFFFF" w:fill="auto"/>
          </w:tcPr>
          <w:p w:rsidR="001712E0" w:rsidRPr="00396730" w:rsidRDefault="001712E0" w:rsidP="000E38C0">
            <w:pPr>
              <w:autoSpaceDE w:val="0"/>
              <w:autoSpaceDN w:val="0"/>
              <w:adjustRightInd w:val="0"/>
              <w:spacing w:after="0" w:line="240" w:lineRule="auto"/>
              <w:jc w:val="center"/>
              <w:rPr>
                <w:rFonts w:ascii="Times New Roman" w:hAnsi="Times New Roman" w:cs="Times New Roman"/>
                <w:b/>
                <w:color w:val="000000"/>
                <w:sz w:val="20"/>
                <w:szCs w:val="20"/>
              </w:rPr>
            </w:pPr>
            <w:r w:rsidRPr="00396730">
              <w:rPr>
                <w:rFonts w:ascii="Times New Roman" w:hAnsi="Times New Roman" w:cs="Times New Roman"/>
                <w:b/>
                <w:color w:val="000000"/>
                <w:sz w:val="20"/>
                <w:szCs w:val="20"/>
              </w:rPr>
              <w:t xml:space="preserve">Сумма,  выделенная для закупок </w:t>
            </w:r>
          </w:p>
        </w:tc>
      </w:tr>
      <w:tr w:rsidR="001712E0" w:rsidRPr="001712E0" w:rsidTr="00EC3DE4">
        <w:trPr>
          <w:trHeight w:val="80"/>
        </w:trPr>
        <w:tc>
          <w:tcPr>
            <w:tcW w:w="828" w:type="dxa"/>
            <w:tcBorders>
              <w:top w:val="nil"/>
              <w:left w:val="single" w:sz="6" w:space="0" w:color="auto"/>
              <w:bottom w:val="single" w:sz="6" w:space="0" w:color="auto"/>
              <w:right w:val="single" w:sz="6" w:space="0" w:color="auto"/>
            </w:tcBorders>
            <w:shd w:val="solid" w:color="FFFFFF" w:fill="auto"/>
          </w:tcPr>
          <w:p w:rsidR="001712E0" w:rsidRPr="001712E0" w:rsidRDefault="001712E0" w:rsidP="000E38C0">
            <w:pPr>
              <w:autoSpaceDE w:val="0"/>
              <w:autoSpaceDN w:val="0"/>
              <w:adjustRightInd w:val="0"/>
              <w:spacing w:after="0" w:line="240" w:lineRule="auto"/>
              <w:jc w:val="center"/>
              <w:rPr>
                <w:rFonts w:ascii="Times New Roman" w:hAnsi="Times New Roman" w:cs="Times New Roman"/>
                <w:color w:val="000000"/>
                <w:sz w:val="16"/>
                <w:szCs w:val="16"/>
              </w:rPr>
            </w:pPr>
          </w:p>
        </w:tc>
        <w:tc>
          <w:tcPr>
            <w:tcW w:w="4022" w:type="dxa"/>
            <w:tcBorders>
              <w:top w:val="nil"/>
              <w:left w:val="single" w:sz="6" w:space="0" w:color="auto"/>
              <w:bottom w:val="single" w:sz="6" w:space="0" w:color="auto"/>
              <w:right w:val="single" w:sz="6" w:space="0" w:color="auto"/>
            </w:tcBorders>
            <w:shd w:val="solid" w:color="FFFFFF" w:fill="auto"/>
          </w:tcPr>
          <w:p w:rsidR="001712E0" w:rsidRPr="001712E0" w:rsidRDefault="001712E0" w:rsidP="000E38C0">
            <w:pPr>
              <w:autoSpaceDE w:val="0"/>
              <w:autoSpaceDN w:val="0"/>
              <w:adjustRightInd w:val="0"/>
              <w:spacing w:after="0" w:line="240" w:lineRule="auto"/>
              <w:rPr>
                <w:rFonts w:ascii="Times New Roman" w:hAnsi="Times New Roman" w:cs="Times New Roman"/>
                <w:color w:val="000000"/>
                <w:sz w:val="16"/>
                <w:szCs w:val="16"/>
              </w:rPr>
            </w:pPr>
          </w:p>
        </w:tc>
        <w:tc>
          <w:tcPr>
            <w:tcW w:w="6662" w:type="dxa"/>
            <w:tcBorders>
              <w:top w:val="nil"/>
              <w:left w:val="single" w:sz="6" w:space="0" w:color="auto"/>
              <w:bottom w:val="single" w:sz="6" w:space="0" w:color="auto"/>
              <w:right w:val="single" w:sz="6" w:space="0" w:color="auto"/>
            </w:tcBorders>
            <w:shd w:val="solid" w:color="FFFFFF" w:fill="auto"/>
          </w:tcPr>
          <w:p w:rsidR="001712E0" w:rsidRPr="001712E0" w:rsidRDefault="001712E0" w:rsidP="000E38C0">
            <w:pPr>
              <w:autoSpaceDE w:val="0"/>
              <w:autoSpaceDN w:val="0"/>
              <w:adjustRightInd w:val="0"/>
              <w:spacing w:after="0" w:line="240" w:lineRule="auto"/>
              <w:rPr>
                <w:rFonts w:ascii="Times New Roman" w:hAnsi="Times New Roman" w:cs="Times New Roman"/>
                <w:color w:val="000000"/>
                <w:sz w:val="16"/>
                <w:szCs w:val="16"/>
              </w:rPr>
            </w:pPr>
          </w:p>
        </w:tc>
        <w:tc>
          <w:tcPr>
            <w:tcW w:w="709" w:type="dxa"/>
            <w:tcBorders>
              <w:top w:val="nil"/>
              <w:left w:val="single" w:sz="6" w:space="0" w:color="auto"/>
              <w:bottom w:val="single" w:sz="6" w:space="0" w:color="auto"/>
              <w:right w:val="single" w:sz="6" w:space="0" w:color="auto"/>
            </w:tcBorders>
            <w:shd w:val="solid" w:color="FFFFFF" w:fill="auto"/>
          </w:tcPr>
          <w:p w:rsidR="001712E0" w:rsidRPr="001712E0" w:rsidRDefault="001712E0" w:rsidP="000E38C0">
            <w:pPr>
              <w:autoSpaceDE w:val="0"/>
              <w:autoSpaceDN w:val="0"/>
              <w:adjustRightInd w:val="0"/>
              <w:spacing w:after="0" w:line="240" w:lineRule="auto"/>
              <w:jc w:val="center"/>
              <w:rPr>
                <w:rFonts w:ascii="Times New Roman" w:hAnsi="Times New Roman" w:cs="Times New Roman"/>
                <w:color w:val="000000"/>
                <w:sz w:val="16"/>
                <w:szCs w:val="16"/>
              </w:rPr>
            </w:pPr>
          </w:p>
        </w:tc>
        <w:tc>
          <w:tcPr>
            <w:tcW w:w="709" w:type="dxa"/>
            <w:tcBorders>
              <w:top w:val="nil"/>
              <w:left w:val="single" w:sz="6" w:space="0" w:color="auto"/>
              <w:bottom w:val="single" w:sz="6" w:space="0" w:color="auto"/>
              <w:right w:val="single" w:sz="6" w:space="0" w:color="auto"/>
            </w:tcBorders>
            <w:shd w:val="solid" w:color="FFFFFF" w:fill="auto"/>
          </w:tcPr>
          <w:p w:rsidR="001712E0" w:rsidRPr="001712E0" w:rsidRDefault="001712E0" w:rsidP="000E38C0">
            <w:pPr>
              <w:autoSpaceDE w:val="0"/>
              <w:autoSpaceDN w:val="0"/>
              <w:adjustRightInd w:val="0"/>
              <w:spacing w:after="0" w:line="240" w:lineRule="auto"/>
              <w:jc w:val="center"/>
              <w:rPr>
                <w:rFonts w:ascii="Times New Roman" w:hAnsi="Times New Roman" w:cs="Times New Roman"/>
                <w:color w:val="000000"/>
                <w:sz w:val="16"/>
                <w:szCs w:val="16"/>
              </w:rPr>
            </w:pPr>
          </w:p>
        </w:tc>
        <w:tc>
          <w:tcPr>
            <w:tcW w:w="850" w:type="dxa"/>
            <w:tcBorders>
              <w:top w:val="nil"/>
              <w:left w:val="single" w:sz="6" w:space="0" w:color="auto"/>
              <w:bottom w:val="single" w:sz="6" w:space="0" w:color="auto"/>
              <w:right w:val="single" w:sz="6" w:space="0" w:color="auto"/>
            </w:tcBorders>
            <w:shd w:val="solid" w:color="FFFFFF" w:fill="auto"/>
          </w:tcPr>
          <w:p w:rsidR="001712E0" w:rsidRPr="001712E0" w:rsidRDefault="001712E0" w:rsidP="000E38C0">
            <w:pPr>
              <w:autoSpaceDE w:val="0"/>
              <w:autoSpaceDN w:val="0"/>
              <w:adjustRightInd w:val="0"/>
              <w:spacing w:after="0" w:line="240" w:lineRule="auto"/>
              <w:jc w:val="center"/>
              <w:rPr>
                <w:rFonts w:ascii="Times New Roman" w:hAnsi="Times New Roman" w:cs="Times New Roman"/>
                <w:color w:val="000000"/>
                <w:sz w:val="16"/>
                <w:szCs w:val="16"/>
              </w:rPr>
            </w:pPr>
          </w:p>
        </w:tc>
        <w:tc>
          <w:tcPr>
            <w:tcW w:w="1276" w:type="dxa"/>
            <w:tcBorders>
              <w:top w:val="nil"/>
              <w:left w:val="single" w:sz="6" w:space="0" w:color="auto"/>
              <w:bottom w:val="single" w:sz="6" w:space="0" w:color="auto"/>
              <w:right w:val="single" w:sz="6" w:space="0" w:color="auto"/>
            </w:tcBorders>
            <w:shd w:val="solid" w:color="FFFFFF" w:fill="auto"/>
          </w:tcPr>
          <w:p w:rsidR="001712E0" w:rsidRPr="001712E0" w:rsidRDefault="001712E0" w:rsidP="000E38C0">
            <w:pPr>
              <w:autoSpaceDE w:val="0"/>
              <w:autoSpaceDN w:val="0"/>
              <w:adjustRightInd w:val="0"/>
              <w:spacing w:after="0" w:line="240" w:lineRule="auto"/>
              <w:jc w:val="center"/>
              <w:rPr>
                <w:rFonts w:ascii="Times New Roman" w:hAnsi="Times New Roman" w:cs="Times New Roman"/>
                <w:color w:val="000000"/>
                <w:sz w:val="16"/>
                <w:szCs w:val="16"/>
              </w:rPr>
            </w:pPr>
          </w:p>
        </w:tc>
      </w:tr>
      <w:tr w:rsidR="000E38C0" w:rsidRPr="000E38C0" w:rsidTr="00E01824">
        <w:trPr>
          <w:trHeight w:val="466"/>
        </w:trPr>
        <w:tc>
          <w:tcPr>
            <w:tcW w:w="828" w:type="dxa"/>
            <w:tcBorders>
              <w:top w:val="single" w:sz="6" w:space="0" w:color="auto"/>
              <w:left w:val="single" w:sz="6" w:space="0" w:color="auto"/>
              <w:bottom w:val="single" w:sz="6" w:space="0" w:color="auto"/>
              <w:right w:val="single" w:sz="6" w:space="0" w:color="auto"/>
            </w:tcBorders>
            <w:shd w:val="solid" w:color="FFFFFF" w:fill="auto"/>
            <w:vAlign w:val="center"/>
          </w:tcPr>
          <w:p w:rsidR="000E38C0" w:rsidRPr="00481FC5" w:rsidRDefault="000E38C0" w:rsidP="00E01824">
            <w:pPr>
              <w:jc w:val="center"/>
              <w:rPr>
                <w:rFonts w:ascii="Times New Roman" w:hAnsi="Times New Roman" w:cs="Times New Roman"/>
                <w:color w:val="000000"/>
              </w:rPr>
            </w:pPr>
            <w:r w:rsidRPr="00481FC5">
              <w:rPr>
                <w:rFonts w:ascii="Times New Roman" w:hAnsi="Times New Roman" w:cs="Times New Roman"/>
                <w:color w:val="000000"/>
              </w:rPr>
              <w:t>1</w:t>
            </w:r>
          </w:p>
        </w:tc>
        <w:tc>
          <w:tcPr>
            <w:tcW w:w="4022" w:type="dxa"/>
            <w:tcBorders>
              <w:top w:val="single" w:sz="6" w:space="0" w:color="auto"/>
              <w:left w:val="single" w:sz="6" w:space="0" w:color="auto"/>
              <w:bottom w:val="single" w:sz="6" w:space="0" w:color="auto"/>
              <w:right w:val="single" w:sz="6" w:space="0" w:color="auto"/>
            </w:tcBorders>
            <w:vAlign w:val="center"/>
          </w:tcPr>
          <w:p w:rsidR="000E38C0" w:rsidRPr="00481FC5" w:rsidRDefault="00E01824" w:rsidP="00E01824">
            <w:pPr>
              <w:rPr>
                <w:rFonts w:ascii="Times New Roman" w:hAnsi="Times New Roman" w:cs="Times New Roman"/>
                <w:color w:val="000000"/>
              </w:rPr>
            </w:pPr>
            <w:proofErr w:type="spellStart"/>
            <w:r>
              <w:rPr>
                <w:rFonts w:ascii="Times New Roman" w:hAnsi="Times New Roman" w:cs="Times New Roman"/>
                <w:color w:val="000000"/>
              </w:rPr>
              <w:t>Дабигатрана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этаксилат</w:t>
            </w:r>
            <w:proofErr w:type="spellEnd"/>
          </w:p>
        </w:tc>
        <w:tc>
          <w:tcPr>
            <w:tcW w:w="6662" w:type="dxa"/>
            <w:tcBorders>
              <w:top w:val="single" w:sz="6" w:space="0" w:color="auto"/>
              <w:left w:val="single" w:sz="6" w:space="0" w:color="auto"/>
              <w:bottom w:val="single" w:sz="6" w:space="0" w:color="auto"/>
              <w:right w:val="single" w:sz="6" w:space="0" w:color="auto"/>
            </w:tcBorders>
            <w:vAlign w:val="center"/>
          </w:tcPr>
          <w:p w:rsidR="000E38C0" w:rsidRPr="00E01824" w:rsidRDefault="00E01824" w:rsidP="00E01824">
            <w:pPr>
              <w:rPr>
                <w:rFonts w:ascii="Times New Roman" w:hAnsi="Times New Roman" w:cs="Times New Roman"/>
                <w:color w:val="000000"/>
              </w:rPr>
            </w:pPr>
            <w:r>
              <w:rPr>
                <w:rFonts w:ascii="Times New Roman" w:hAnsi="Times New Roman" w:cs="Times New Roman"/>
                <w:color w:val="000000"/>
              </w:rPr>
              <w:t>Капсулы 110 мг</w:t>
            </w:r>
          </w:p>
        </w:tc>
        <w:tc>
          <w:tcPr>
            <w:tcW w:w="709" w:type="dxa"/>
            <w:tcBorders>
              <w:top w:val="single" w:sz="6" w:space="0" w:color="auto"/>
              <w:left w:val="single" w:sz="6" w:space="0" w:color="auto"/>
              <w:bottom w:val="single" w:sz="6" w:space="0" w:color="auto"/>
              <w:right w:val="single" w:sz="6" w:space="0" w:color="auto"/>
            </w:tcBorders>
            <w:vAlign w:val="center"/>
          </w:tcPr>
          <w:p w:rsidR="000E38C0" w:rsidRPr="008E0F4A" w:rsidRDefault="00E01824" w:rsidP="00E01824">
            <w:pPr>
              <w:jc w:val="center"/>
              <w:rPr>
                <w:rFonts w:ascii="Times New Roman" w:hAnsi="Times New Roman" w:cs="Times New Roman"/>
                <w:color w:val="000000"/>
              </w:rPr>
            </w:pPr>
            <w:proofErr w:type="spellStart"/>
            <w:r>
              <w:rPr>
                <w:rFonts w:ascii="Times New Roman" w:hAnsi="Times New Roman" w:cs="Times New Roman"/>
                <w:color w:val="000000"/>
              </w:rPr>
              <w:t>капс</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rsidR="000E38C0" w:rsidRPr="008E0F4A" w:rsidRDefault="00E01824" w:rsidP="00E01824">
            <w:pPr>
              <w:jc w:val="center"/>
              <w:rPr>
                <w:rFonts w:ascii="Times New Roman" w:hAnsi="Times New Roman" w:cs="Times New Roman"/>
                <w:color w:val="000000"/>
              </w:rPr>
            </w:pPr>
            <w:r>
              <w:rPr>
                <w:rFonts w:ascii="Times New Roman" w:hAnsi="Times New Roman" w:cs="Times New Roman"/>
                <w:color w:val="000000"/>
              </w:rPr>
              <w:t>180</w:t>
            </w:r>
          </w:p>
        </w:tc>
        <w:tc>
          <w:tcPr>
            <w:tcW w:w="850" w:type="dxa"/>
            <w:tcBorders>
              <w:top w:val="single" w:sz="6" w:space="0" w:color="auto"/>
              <w:left w:val="single" w:sz="6" w:space="0" w:color="auto"/>
              <w:bottom w:val="single" w:sz="6" w:space="0" w:color="auto"/>
              <w:right w:val="single" w:sz="6" w:space="0" w:color="auto"/>
            </w:tcBorders>
            <w:vAlign w:val="center"/>
          </w:tcPr>
          <w:p w:rsidR="000E38C0" w:rsidRPr="008E0F4A" w:rsidRDefault="00E01824" w:rsidP="00E01824">
            <w:pPr>
              <w:jc w:val="center"/>
              <w:rPr>
                <w:rFonts w:ascii="Times New Roman" w:hAnsi="Times New Roman" w:cs="Times New Roman"/>
                <w:color w:val="000000"/>
              </w:rPr>
            </w:pPr>
            <w:r>
              <w:rPr>
                <w:rFonts w:ascii="Times New Roman" w:hAnsi="Times New Roman" w:cs="Times New Roman"/>
                <w:color w:val="000000"/>
              </w:rPr>
              <w:t>305,65</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0E38C0" w:rsidRPr="008E0F4A" w:rsidRDefault="00E01824" w:rsidP="00E01824">
            <w:pPr>
              <w:jc w:val="center"/>
              <w:rPr>
                <w:rFonts w:ascii="Times New Roman" w:hAnsi="Times New Roman" w:cs="Times New Roman"/>
                <w:color w:val="000000"/>
              </w:rPr>
            </w:pPr>
            <w:r>
              <w:rPr>
                <w:rFonts w:ascii="Times New Roman" w:hAnsi="Times New Roman" w:cs="Times New Roman"/>
                <w:color w:val="000000"/>
              </w:rPr>
              <w:t>55 017</w:t>
            </w:r>
          </w:p>
        </w:tc>
      </w:tr>
      <w:tr w:rsidR="000E38C0" w:rsidRPr="001712E0" w:rsidTr="00396730">
        <w:trPr>
          <w:trHeight w:val="718"/>
        </w:trPr>
        <w:tc>
          <w:tcPr>
            <w:tcW w:w="828" w:type="dxa"/>
            <w:tcBorders>
              <w:top w:val="single" w:sz="6" w:space="0" w:color="auto"/>
              <w:left w:val="single" w:sz="6" w:space="0" w:color="auto"/>
              <w:bottom w:val="single" w:sz="6" w:space="0" w:color="auto"/>
              <w:right w:val="single" w:sz="6" w:space="0" w:color="auto"/>
            </w:tcBorders>
            <w:shd w:val="solid" w:color="FFFFFF" w:fill="auto"/>
            <w:vAlign w:val="center"/>
          </w:tcPr>
          <w:p w:rsidR="000E38C0" w:rsidRPr="00481FC5" w:rsidRDefault="000E38C0" w:rsidP="00396730">
            <w:pPr>
              <w:jc w:val="center"/>
              <w:rPr>
                <w:rFonts w:ascii="Times New Roman" w:hAnsi="Times New Roman" w:cs="Times New Roman"/>
                <w:color w:val="000000"/>
              </w:rPr>
            </w:pPr>
            <w:r w:rsidRPr="00481FC5">
              <w:rPr>
                <w:rFonts w:ascii="Times New Roman" w:hAnsi="Times New Roman" w:cs="Times New Roman"/>
                <w:color w:val="000000"/>
              </w:rPr>
              <w:t>2</w:t>
            </w:r>
          </w:p>
        </w:tc>
        <w:tc>
          <w:tcPr>
            <w:tcW w:w="4022" w:type="dxa"/>
            <w:tcBorders>
              <w:top w:val="single" w:sz="6" w:space="0" w:color="auto"/>
              <w:left w:val="single" w:sz="6" w:space="0" w:color="auto"/>
              <w:bottom w:val="single" w:sz="6" w:space="0" w:color="auto"/>
              <w:right w:val="single" w:sz="6" w:space="0" w:color="auto"/>
            </w:tcBorders>
            <w:vAlign w:val="center"/>
          </w:tcPr>
          <w:p w:rsidR="000E38C0" w:rsidRPr="00481FC5" w:rsidRDefault="00E01824" w:rsidP="00481FC5">
            <w:pPr>
              <w:rPr>
                <w:rFonts w:ascii="Times New Roman" w:hAnsi="Times New Roman" w:cs="Times New Roman"/>
                <w:color w:val="000000"/>
              </w:rPr>
            </w:pPr>
            <w:r>
              <w:rPr>
                <w:rFonts w:ascii="Times New Roman" w:hAnsi="Times New Roman" w:cs="Times New Roman"/>
                <w:color w:val="000000"/>
              </w:rPr>
              <w:t xml:space="preserve">Декстран </w:t>
            </w:r>
          </w:p>
        </w:tc>
        <w:tc>
          <w:tcPr>
            <w:tcW w:w="6662" w:type="dxa"/>
            <w:tcBorders>
              <w:top w:val="single" w:sz="6" w:space="0" w:color="auto"/>
              <w:left w:val="single" w:sz="6" w:space="0" w:color="auto"/>
              <w:bottom w:val="single" w:sz="6" w:space="0" w:color="auto"/>
              <w:right w:val="single" w:sz="6" w:space="0" w:color="auto"/>
            </w:tcBorders>
            <w:vAlign w:val="center"/>
          </w:tcPr>
          <w:p w:rsidR="000E38C0" w:rsidRPr="00481FC5" w:rsidRDefault="00E01824" w:rsidP="00E35C50">
            <w:pPr>
              <w:rPr>
                <w:rFonts w:ascii="Times New Roman" w:hAnsi="Times New Roman" w:cs="Times New Roman"/>
                <w:color w:val="000000"/>
              </w:rPr>
            </w:pPr>
            <w:r>
              <w:rPr>
                <w:rFonts w:ascii="Times New Roman" w:hAnsi="Times New Roman" w:cs="Times New Roman"/>
                <w:color w:val="000000"/>
              </w:rPr>
              <w:t xml:space="preserve">Раствор для </w:t>
            </w:r>
            <w:proofErr w:type="spellStart"/>
            <w:r>
              <w:rPr>
                <w:rFonts w:ascii="Times New Roman" w:hAnsi="Times New Roman" w:cs="Times New Roman"/>
                <w:color w:val="000000"/>
              </w:rPr>
              <w:t>инфузий</w:t>
            </w:r>
            <w:proofErr w:type="spellEnd"/>
            <w:r>
              <w:rPr>
                <w:rFonts w:ascii="Times New Roman" w:hAnsi="Times New Roman" w:cs="Times New Roman"/>
                <w:color w:val="000000"/>
              </w:rPr>
              <w:t xml:space="preserve"> 10% - 400 мл</w:t>
            </w:r>
          </w:p>
        </w:tc>
        <w:tc>
          <w:tcPr>
            <w:tcW w:w="709" w:type="dxa"/>
            <w:tcBorders>
              <w:top w:val="single" w:sz="6" w:space="0" w:color="auto"/>
              <w:left w:val="single" w:sz="6" w:space="0" w:color="auto"/>
              <w:bottom w:val="single" w:sz="6" w:space="0" w:color="auto"/>
              <w:right w:val="single" w:sz="6" w:space="0" w:color="auto"/>
            </w:tcBorders>
            <w:vAlign w:val="center"/>
          </w:tcPr>
          <w:p w:rsidR="000E38C0" w:rsidRPr="008E0F4A" w:rsidRDefault="00E01824" w:rsidP="000E38C0">
            <w:pPr>
              <w:jc w:val="center"/>
              <w:rPr>
                <w:rFonts w:ascii="Times New Roman" w:hAnsi="Times New Roman" w:cs="Times New Roman"/>
                <w:color w:val="000000"/>
              </w:rPr>
            </w:pPr>
            <w:proofErr w:type="spellStart"/>
            <w:r>
              <w:rPr>
                <w:rFonts w:ascii="Times New Roman" w:hAnsi="Times New Roman" w:cs="Times New Roman"/>
                <w:color w:val="000000"/>
              </w:rPr>
              <w:t>фл</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rsidR="000E38C0" w:rsidRPr="008E0F4A" w:rsidRDefault="00E01824" w:rsidP="008E0F4A">
            <w:pPr>
              <w:jc w:val="center"/>
              <w:rPr>
                <w:rFonts w:ascii="Times New Roman" w:hAnsi="Times New Roman" w:cs="Times New Roman"/>
                <w:color w:val="000000"/>
              </w:rPr>
            </w:pPr>
            <w:r>
              <w:rPr>
                <w:rFonts w:ascii="Times New Roman" w:hAnsi="Times New Roman" w:cs="Times New Roman"/>
                <w:color w:val="000000"/>
              </w:rPr>
              <w:t>200</w:t>
            </w:r>
          </w:p>
        </w:tc>
        <w:tc>
          <w:tcPr>
            <w:tcW w:w="850" w:type="dxa"/>
            <w:tcBorders>
              <w:top w:val="single" w:sz="6" w:space="0" w:color="auto"/>
              <w:left w:val="single" w:sz="6" w:space="0" w:color="auto"/>
              <w:bottom w:val="single" w:sz="6" w:space="0" w:color="auto"/>
              <w:right w:val="single" w:sz="6" w:space="0" w:color="auto"/>
            </w:tcBorders>
            <w:vAlign w:val="center"/>
          </w:tcPr>
          <w:p w:rsidR="000E38C0" w:rsidRPr="008E0F4A" w:rsidRDefault="00E01824" w:rsidP="008E0F4A">
            <w:pPr>
              <w:jc w:val="center"/>
              <w:rPr>
                <w:rFonts w:ascii="Times New Roman" w:hAnsi="Times New Roman" w:cs="Times New Roman"/>
                <w:color w:val="000000"/>
              </w:rPr>
            </w:pPr>
            <w:r>
              <w:rPr>
                <w:rFonts w:ascii="Times New Roman" w:hAnsi="Times New Roman" w:cs="Times New Roman"/>
                <w:color w:val="000000"/>
              </w:rPr>
              <w:t>1 949,47</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0E38C0" w:rsidRPr="008E0F4A" w:rsidRDefault="00E01824" w:rsidP="008E0F4A">
            <w:pPr>
              <w:jc w:val="center"/>
              <w:rPr>
                <w:rFonts w:ascii="Times New Roman" w:hAnsi="Times New Roman" w:cs="Times New Roman"/>
                <w:color w:val="000000"/>
              </w:rPr>
            </w:pPr>
            <w:r>
              <w:rPr>
                <w:rFonts w:ascii="Times New Roman" w:hAnsi="Times New Roman" w:cs="Times New Roman"/>
                <w:color w:val="000000"/>
              </w:rPr>
              <w:t>389 894</w:t>
            </w:r>
          </w:p>
        </w:tc>
      </w:tr>
      <w:tr w:rsidR="000E38C0" w:rsidRPr="001712E0" w:rsidTr="00396730">
        <w:trPr>
          <w:trHeight w:val="1023"/>
        </w:trPr>
        <w:tc>
          <w:tcPr>
            <w:tcW w:w="828" w:type="dxa"/>
            <w:tcBorders>
              <w:top w:val="single" w:sz="6" w:space="0" w:color="auto"/>
              <w:left w:val="single" w:sz="6" w:space="0" w:color="auto"/>
              <w:bottom w:val="single" w:sz="6" w:space="0" w:color="auto"/>
              <w:right w:val="single" w:sz="6" w:space="0" w:color="auto"/>
            </w:tcBorders>
            <w:shd w:val="solid" w:color="FFFFFF" w:fill="auto"/>
            <w:vAlign w:val="center"/>
          </w:tcPr>
          <w:p w:rsidR="000E38C0" w:rsidRPr="00481FC5" w:rsidRDefault="000E38C0" w:rsidP="00396730">
            <w:pPr>
              <w:jc w:val="center"/>
              <w:rPr>
                <w:rFonts w:ascii="Times New Roman" w:hAnsi="Times New Roman" w:cs="Times New Roman"/>
                <w:color w:val="000000"/>
              </w:rPr>
            </w:pPr>
            <w:r w:rsidRPr="00481FC5">
              <w:rPr>
                <w:rFonts w:ascii="Times New Roman" w:hAnsi="Times New Roman" w:cs="Times New Roman"/>
                <w:color w:val="000000"/>
              </w:rPr>
              <w:t>3</w:t>
            </w:r>
          </w:p>
        </w:tc>
        <w:tc>
          <w:tcPr>
            <w:tcW w:w="4022" w:type="dxa"/>
            <w:tcBorders>
              <w:top w:val="single" w:sz="6" w:space="0" w:color="auto"/>
              <w:left w:val="single" w:sz="6" w:space="0" w:color="auto"/>
              <w:bottom w:val="single" w:sz="6" w:space="0" w:color="auto"/>
              <w:right w:val="single" w:sz="6" w:space="0" w:color="auto"/>
            </w:tcBorders>
            <w:vAlign w:val="center"/>
          </w:tcPr>
          <w:p w:rsidR="000E38C0" w:rsidRPr="00481FC5" w:rsidRDefault="00E01824" w:rsidP="00481FC5">
            <w:pPr>
              <w:rPr>
                <w:rFonts w:ascii="Times New Roman" w:hAnsi="Times New Roman" w:cs="Times New Roman"/>
                <w:color w:val="000000"/>
              </w:rPr>
            </w:pPr>
            <w:r>
              <w:rPr>
                <w:rFonts w:ascii="Times New Roman" w:hAnsi="Times New Roman" w:cs="Times New Roman"/>
                <w:color w:val="000000"/>
              </w:rPr>
              <w:t xml:space="preserve">Уголь активированный </w:t>
            </w:r>
          </w:p>
        </w:tc>
        <w:tc>
          <w:tcPr>
            <w:tcW w:w="6662" w:type="dxa"/>
            <w:tcBorders>
              <w:top w:val="single" w:sz="6" w:space="0" w:color="auto"/>
              <w:left w:val="single" w:sz="6" w:space="0" w:color="auto"/>
              <w:bottom w:val="single" w:sz="6" w:space="0" w:color="auto"/>
              <w:right w:val="single" w:sz="6" w:space="0" w:color="auto"/>
            </w:tcBorders>
            <w:vAlign w:val="center"/>
          </w:tcPr>
          <w:p w:rsidR="000E38C0" w:rsidRPr="00481FC5" w:rsidRDefault="00E01824" w:rsidP="00E35C50">
            <w:pPr>
              <w:rPr>
                <w:rFonts w:ascii="Times New Roman" w:hAnsi="Times New Roman" w:cs="Times New Roman"/>
                <w:color w:val="000000"/>
              </w:rPr>
            </w:pPr>
            <w:r>
              <w:rPr>
                <w:rFonts w:ascii="Times New Roman" w:hAnsi="Times New Roman" w:cs="Times New Roman"/>
                <w:color w:val="000000"/>
              </w:rPr>
              <w:t xml:space="preserve">Таблетки по 0,25 мг темного цвета </w:t>
            </w:r>
            <w:proofErr w:type="gramStart"/>
            <w:r>
              <w:rPr>
                <w:rFonts w:ascii="Times New Roman" w:hAnsi="Times New Roman" w:cs="Times New Roman"/>
                <w:color w:val="000000"/>
              </w:rPr>
              <w:t>для</w:t>
            </w:r>
            <w:proofErr w:type="gramEnd"/>
            <w:r>
              <w:rPr>
                <w:rFonts w:ascii="Times New Roman" w:hAnsi="Times New Roman" w:cs="Times New Roman"/>
                <w:color w:val="000000"/>
              </w:rPr>
              <w:t xml:space="preserve"> внутрь № 10</w:t>
            </w:r>
          </w:p>
        </w:tc>
        <w:tc>
          <w:tcPr>
            <w:tcW w:w="709" w:type="dxa"/>
            <w:tcBorders>
              <w:top w:val="single" w:sz="6" w:space="0" w:color="auto"/>
              <w:left w:val="single" w:sz="6" w:space="0" w:color="auto"/>
              <w:bottom w:val="single" w:sz="6" w:space="0" w:color="auto"/>
              <w:right w:val="single" w:sz="6" w:space="0" w:color="auto"/>
            </w:tcBorders>
            <w:vAlign w:val="center"/>
          </w:tcPr>
          <w:p w:rsidR="000E38C0" w:rsidRPr="008E0F4A" w:rsidRDefault="00E01824" w:rsidP="000E38C0">
            <w:pPr>
              <w:jc w:val="center"/>
              <w:rPr>
                <w:rFonts w:ascii="Times New Roman" w:hAnsi="Times New Roman" w:cs="Times New Roman"/>
                <w:color w:val="000000"/>
              </w:rPr>
            </w:pPr>
            <w:proofErr w:type="spellStart"/>
            <w:r>
              <w:rPr>
                <w:rFonts w:ascii="Times New Roman" w:hAnsi="Times New Roman" w:cs="Times New Roman"/>
                <w:color w:val="000000"/>
              </w:rPr>
              <w:t>упак</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rsidR="000E38C0" w:rsidRPr="008E0F4A" w:rsidRDefault="00E01824" w:rsidP="008E0F4A">
            <w:pPr>
              <w:jc w:val="center"/>
              <w:rPr>
                <w:rFonts w:ascii="Times New Roman" w:hAnsi="Times New Roman" w:cs="Times New Roman"/>
                <w:color w:val="000000"/>
              </w:rPr>
            </w:pPr>
            <w:r>
              <w:rPr>
                <w:rFonts w:ascii="Times New Roman" w:hAnsi="Times New Roman" w:cs="Times New Roman"/>
                <w:color w:val="000000"/>
              </w:rPr>
              <w:t>2 000</w:t>
            </w:r>
          </w:p>
        </w:tc>
        <w:tc>
          <w:tcPr>
            <w:tcW w:w="850" w:type="dxa"/>
            <w:tcBorders>
              <w:top w:val="single" w:sz="6" w:space="0" w:color="auto"/>
              <w:left w:val="single" w:sz="6" w:space="0" w:color="auto"/>
              <w:bottom w:val="single" w:sz="6" w:space="0" w:color="auto"/>
              <w:right w:val="single" w:sz="6" w:space="0" w:color="auto"/>
            </w:tcBorders>
            <w:vAlign w:val="center"/>
          </w:tcPr>
          <w:p w:rsidR="000E38C0" w:rsidRPr="008E0F4A" w:rsidRDefault="00E01824" w:rsidP="008E0F4A">
            <w:pPr>
              <w:jc w:val="center"/>
              <w:rPr>
                <w:rFonts w:ascii="Times New Roman" w:hAnsi="Times New Roman" w:cs="Times New Roman"/>
                <w:color w:val="000000"/>
              </w:rPr>
            </w:pPr>
            <w:r>
              <w:rPr>
                <w:rFonts w:ascii="Times New Roman" w:hAnsi="Times New Roman" w:cs="Times New Roman"/>
                <w:color w:val="000000"/>
              </w:rPr>
              <w:t xml:space="preserve">316,80 </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0E38C0" w:rsidRPr="008E0F4A" w:rsidRDefault="00E01824" w:rsidP="008E0F4A">
            <w:pPr>
              <w:jc w:val="center"/>
              <w:rPr>
                <w:rFonts w:ascii="Times New Roman" w:hAnsi="Times New Roman" w:cs="Times New Roman"/>
                <w:color w:val="000000"/>
              </w:rPr>
            </w:pPr>
            <w:r>
              <w:rPr>
                <w:rFonts w:ascii="Times New Roman" w:hAnsi="Times New Roman" w:cs="Times New Roman"/>
                <w:color w:val="000000"/>
              </w:rPr>
              <w:t>633 600</w:t>
            </w:r>
          </w:p>
        </w:tc>
      </w:tr>
      <w:tr w:rsidR="00AF51C6" w:rsidRPr="001712E0" w:rsidTr="00396730">
        <w:trPr>
          <w:trHeight w:val="1023"/>
        </w:trPr>
        <w:tc>
          <w:tcPr>
            <w:tcW w:w="828" w:type="dxa"/>
            <w:tcBorders>
              <w:top w:val="single" w:sz="6" w:space="0" w:color="auto"/>
              <w:left w:val="single" w:sz="6" w:space="0" w:color="auto"/>
              <w:bottom w:val="single" w:sz="6" w:space="0" w:color="auto"/>
              <w:right w:val="single" w:sz="6" w:space="0" w:color="auto"/>
            </w:tcBorders>
            <w:shd w:val="solid" w:color="FFFFFF" w:fill="auto"/>
            <w:vAlign w:val="center"/>
          </w:tcPr>
          <w:p w:rsidR="00AF51C6" w:rsidRPr="00481FC5" w:rsidRDefault="00AF51C6" w:rsidP="00396730">
            <w:pPr>
              <w:jc w:val="center"/>
              <w:rPr>
                <w:rFonts w:ascii="Times New Roman" w:hAnsi="Times New Roman" w:cs="Times New Roman"/>
                <w:color w:val="000000"/>
              </w:rPr>
            </w:pPr>
            <w:r>
              <w:rPr>
                <w:rFonts w:ascii="Times New Roman" w:hAnsi="Times New Roman" w:cs="Times New Roman"/>
                <w:color w:val="000000"/>
              </w:rPr>
              <w:t>4</w:t>
            </w:r>
          </w:p>
        </w:tc>
        <w:tc>
          <w:tcPr>
            <w:tcW w:w="4022" w:type="dxa"/>
            <w:tcBorders>
              <w:top w:val="single" w:sz="6" w:space="0" w:color="auto"/>
              <w:left w:val="single" w:sz="6" w:space="0" w:color="auto"/>
              <w:bottom w:val="single" w:sz="6" w:space="0" w:color="auto"/>
              <w:right w:val="single" w:sz="6" w:space="0" w:color="auto"/>
            </w:tcBorders>
            <w:vAlign w:val="center"/>
          </w:tcPr>
          <w:p w:rsidR="00AF51C6" w:rsidRDefault="00AF51C6" w:rsidP="00481FC5">
            <w:pPr>
              <w:rPr>
                <w:rFonts w:ascii="Times New Roman" w:hAnsi="Times New Roman" w:cs="Times New Roman"/>
                <w:color w:val="000000"/>
              </w:rPr>
            </w:pPr>
            <w:proofErr w:type="spellStart"/>
            <w:r>
              <w:rPr>
                <w:rFonts w:ascii="Times New Roman" w:hAnsi="Times New Roman" w:cs="Times New Roman"/>
                <w:color w:val="000000"/>
              </w:rPr>
              <w:t>Фторурацил</w:t>
            </w:r>
            <w:proofErr w:type="spellEnd"/>
            <w:r>
              <w:rPr>
                <w:rFonts w:ascii="Times New Roman" w:hAnsi="Times New Roman" w:cs="Times New Roman"/>
                <w:color w:val="000000"/>
              </w:rPr>
              <w:t xml:space="preserve"> </w:t>
            </w:r>
          </w:p>
        </w:tc>
        <w:tc>
          <w:tcPr>
            <w:tcW w:w="6662" w:type="dxa"/>
            <w:tcBorders>
              <w:top w:val="single" w:sz="6" w:space="0" w:color="auto"/>
              <w:left w:val="single" w:sz="6" w:space="0" w:color="auto"/>
              <w:bottom w:val="single" w:sz="6" w:space="0" w:color="auto"/>
              <w:right w:val="single" w:sz="6" w:space="0" w:color="auto"/>
            </w:tcBorders>
            <w:vAlign w:val="center"/>
          </w:tcPr>
          <w:p w:rsidR="00AF51C6" w:rsidRDefault="00AF51C6" w:rsidP="00E35C50">
            <w:pPr>
              <w:rPr>
                <w:rFonts w:ascii="Times New Roman" w:hAnsi="Times New Roman" w:cs="Times New Roman"/>
                <w:color w:val="000000"/>
              </w:rPr>
            </w:pPr>
            <w:r>
              <w:rPr>
                <w:rFonts w:ascii="Times New Roman" w:hAnsi="Times New Roman" w:cs="Times New Roman"/>
                <w:color w:val="000000"/>
              </w:rPr>
              <w:t>Раствор для внутрисосудистого введения 50 мг/5 мл</w:t>
            </w:r>
          </w:p>
        </w:tc>
        <w:tc>
          <w:tcPr>
            <w:tcW w:w="709" w:type="dxa"/>
            <w:tcBorders>
              <w:top w:val="single" w:sz="6" w:space="0" w:color="auto"/>
              <w:left w:val="single" w:sz="6" w:space="0" w:color="auto"/>
              <w:bottom w:val="single" w:sz="6" w:space="0" w:color="auto"/>
              <w:right w:val="single" w:sz="6" w:space="0" w:color="auto"/>
            </w:tcBorders>
            <w:vAlign w:val="center"/>
          </w:tcPr>
          <w:p w:rsidR="00AF51C6" w:rsidRDefault="00AF51C6" w:rsidP="000E38C0">
            <w:pPr>
              <w:jc w:val="center"/>
              <w:rPr>
                <w:rFonts w:ascii="Times New Roman" w:hAnsi="Times New Roman" w:cs="Times New Roman"/>
                <w:color w:val="000000"/>
              </w:rPr>
            </w:pPr>
            <w:proofErr w:type="spellStart"/>
            <w:r>
              <w:rPr>
                <w:rFonts w:ascii="Times New Roman" w:hAnsi="Times New Roman" w:cs="Times New Roman"/>
                <w:color w:val="000000"/>
              </w:rPr>
              <w:t>фл</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rsidR="00AF51C6" w:rsidRDefault="00AF51C6" w:rsidP="008E0F4A">
            <w:pPr>
              <w:jc w:val="center"/>
              <w:rPr>
                <w:rFonts w:ascii="Times New Roman" w:hAnsi="Times New Roman" w:cs="Times New Roman"/>
                <w:color w:val="000000"/>
              </w:rPr>
            </w:pPr>
            <w:r>
              <w:rPr>
                <w:rFonts w:ascii="Times New Roman" w:hAnsi="Times New Roman" w:cs="Times New Roman"/>
                <w:color w:val="000000"/>
              </w:rPr>
              <w:t>500</w:t>
            </w:r>
          </w:p>
        </w:tc>
        <w:tc>
          <w:tcPr>
            <w:tcW w:w="850" w:type="dxa"/>
            <w:tcBorders>
              <w:top w:val="single" w:sz="6" w:space="0" w:color="auto"/>
              <w:left w:val="single" w:sz="6" w:space="0" w:color="auto"/>
              <w:bottom w:val="single" w:sz="6" w:space="0" w:color="auto"/>
              <w:right w:val="single" w:sz="6" w:space="0" w:color="auto"/>
            </w:tcBorders>
            <w:vAlign w:val="center"/>
          </w:tcPr>
          <w:p w:rsidR="00AF51C6" w:rsidRDefault="00AF51C6" w:rsidP="008E0F4A">
            <w:pPr>
              <w:jc w:val="center"/>
              <w:rPr>
                <w:rFonts w:ascii="Times New Roman" w:hAnsi="Times New Roman" w:cs="Times New Roman"/>
                <w:color w:val="000000"/>
              </w:rPr>
            </w:pPr>
            <w:r>
              <w:rPr>
                <w:rFonts w:ascii="Times New Roman" w:hAnsi="Times New Roman" w:cs="Times New Roman"/>
                <w:color w:val="000000"/>
              </w:rPr>
              <w:t>238,12</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AF51C6" w:rsidRDefault="00AF51C6" w:rsidP="008E0F4A">
            <w:pPr>
              <w:jc w:val="center"/>
              <w:rPr>
                <w:rFonts w:ascii="Times New Roman" w:hAnsi="Times New Roman" w:cs="Times New Roman"/>
                <w:color w:val="000000"/>
              </w:rPr>
            </w:pPr>
            <w:r>
              <w:rPr>
                <w:rFonts w:ascii="Times New Roman" w:hAnsi="Times New Roman" w:cs="Times New Roman"/>
                <w:color w:val="000000"/>
              </w:rPr>
              <w:t>119 060</w:t>
            </w:r>
          </w:p>
        </w:tc>
      </w:tr>
      <w:tr w:rsidR="001712E0" w:rsidRPr="001712E0" w:rsidTr="00EC3DE4">
        <w:trPr>
          <w:trHeight w:val="187"/>
        </w:trPr>
        <w:tc>
          <w:tcPr>
            <w:tcW w:w="828" w:type="dxa"/>
            <w:tcBorders>
              <w:top w:val="single" w:sz="6" w:space="0" w:color="auto"/>
              <w:left w:val="single" w:sz="6" w:space="0" w:color="auto"/>
              <w:bottom w:val="single" w:sz="6" w:space="0" w:color="auto"/>
              <w:right w:val="single" w:sz="6" w:space="0" w:color="auto"/>
            </w:tcBorders>
            <w:shd w:val="solid" w:color="FFFFFF" w:fill="auto"/>
          </w:tcPr>
          <w:p w:rsidR="001712E0" w:rsidRPr="008E0F4A" w:rsidRDefault="001712E0" w:rsidP="000E38C0">
            <w:pPr>
              <w:autoSpaceDE w:val="0"/>
              <w:autoSpaceDN w:val="0"/>
              <w:adjustRightInd w:val="0"/>
              <w:spacing w:after="0" w:line="240" w:lineRule="auto"/>
              <w:jc w:val="center"/>
              <w:rPr>
                <w:rFonts w:ascii="Times New Roman" w:hAnsi="Times New Roman" w:cs="Times New Roman"/>
                <w:b/>
                <w:i/>
                <w:iCs/>
                <w:color w:val="000000"/>
              </w:rPr>
            </w:pPr>
          </w:p>
        </w:tc>
        <w:tc>
          <w:tcPr>
            <w:tcW w:w="4022" w:type="dxa"/>
            <w:tcBorders>
              <w:top w:val="single" w:sz="6" w:space="0" w:color="auto"/>
              <w:left w:val="single" w:sz="6" w:space="0" w:color="auto"/>
              <w:bottom w:val="single" w:sz="6" w:space="0" w:color="auto"/>
              <w:right w:val="single" w:sz="6" w:space="0" w:color="auto"/>
            </w:tcBorders>
          </w:tcPr>
          <w:p w:rsidR="001712E0" w:rsidRPr="008E0F4A" w:rsidRDefault="001712E0" w:rsidP="000E38C0">
            <w:pPr>
              <w:autoSpaceDE w:val="0"/>
              <w:autoSpaceDN w:val="0"/>
              <w:adjustRightInd w:val="0"/>
              <w:spacing w:after="0" w:line="240" w:lineRule="auto"/>
              <w:rPr>
                <w:rFonts w:ascii="Times New Roman" w:hAnsi="Times New Roman" w:cs="Times New Roman"/>
                <w:b/>
                <w:color w:val="000000"/>
              </w:rPr>
            </w:pPr>
            <w:r w:rsidRPr="008E0F4A">
              <w:rPr>
                <w:rFonts w:ascii="Times New Roman" w:hAnsi="Times New Roman" w:cs="Times New Roman"/>
                <w:b/>
                <w:color w:val="000000"/>
              </w:rPr>
              <w:t>ИТОГО</w:t>
            </w:r>
          </w:p>
        </w:tc>
        <w:tc>
          <w:tcPr>
            <w:tcW w:w="6662" w:type="dxa"/>
            <w:tcBorders>
              <w:top w:val="single" w:sz="6" w:space="0" w:color="auto"/>
              <w:left w:val="single" w:sz="6" w:space="0" w:color="auto"/>
              <w:bottom w:val="single" w:sz="6" w:space="0" w:color="auto"/>
              <w:right w:val="single" w:sz="6" w:space="0" w:color="auto"/>
            </w:tcBorders>
          </w:tcPr>
          <w:p w:rsidR="001712E0" w:rsidRPr="008E0F4A" w:rsidRDefault="001712E0" w:rsidP="000E38C0">
            <w:pPr>
              <w:autoSpaceDE w:val="0"/>
              <w:autoSpaceDN w:val="0"/>
              <w:adjustRightInd w:val="0"/>
              <w:spacing w:after="0" w:line="240" w:lineRule="auto"/>
              <w:rPr>
                <w:rFonts w:ascii="Times New Roman" w:hAnsi="Times New Roman" w:cs="Times New Roman"/>
                <w:b/>
                <w:color w:val="000000"/>
              </w:rPr>
            </w:pP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1712E0" w:rsidRPr="008E0F4A" w:rsidRDefault="001712E0" w:rsidP="008E0F4A">
            <w:pPr>
              <w:autoSpaceDE w:val="0"/>
              <w:autoSpaceDN w:val="0"/>
              <w:adjustRightInd w:val="0"/>
              <w:spacing w:after="0" w:line="240" w:lineRule="auto"/>
              <w:jc w:val="center"/>
              <w:rPr>
                <w:rFonts w:ascii="Times New Roman" w:hAnsi="Times New Roman" w:cs="Times New Roman"/>
                <w:b/>
                <w:i/>
                <w:iCs/>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1712E0" w:rsidRPr="008E0F4A" w:rsidRDefault="001712E0" w:rsidP="008E0F4A">
            <w:pPr>
              <w:autoSpaceDE w:val="0"/>
              <w:autoSpaceDN w:val="0"/>
              <w:adjustRightInd w:val="0"/>
              <w:spacing w:after="0" w:line="240" w:lineRule="auto"/>
              <w:jc w:val="center"/>
              <w:rPr>
                <w:rFonts w:ascii="Times New Roman" w:hAnsi="Times New Roman" w:cs="Times New Roman"/>
                <w:b/>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1712E0" w:rsidRPr="008E0F4A" w:rsidRDefault="001712E0" w:rsidP="008E0F4A">
            <w:pPr>
              <w:autoSpaceDE w:val="0"/>
              <w:autoSpaceDN w:val="0"/>
              <w:adjustRightInd w:val="0"/>
              <w:spacing w:after="0" w:line="240" w:lineRule="auto"/>
              <w:jc w:val="center"/>
              <w:rPr>
                <w:rFonts w:ascii="Times New Roman" w:hAnsi="Times New Roman" w:cs="Times New Roman"/>
                <w:b/>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1712E0" w:rsidRPr="008E0F4A" w:rsidRDefault="00AF51C6" w:rsidP="008E0F4A">
            <w:pPr>
              <w:autoSpaceDE w:val="0"/>
              <w:autoSpaceDN w:val="0"/>
              <w:adjustRightInd w:val="0"/>
              <w:spacing w:after="0" w:line="240" w:lineRule="auto"/>
              <w:jc w:val="center"/>
              <w:rPr>
                <w:rFonts w:ascii="Times New Roman" w:hAnsi="Times New Roman" w:cs="Times New Roman"/>
                <w:b/>
                <w:color w:val="000000"/>
              </w:rPr>
            </w:pPr>
            <w:r>
              <w:rPr>
                <w:rFonts w:ascii="Times New Roman" w:hAnsi="Times New Roman" w:cs="Times New Roman"/>
                <w:b/>
                <w:color w:val="000000"/>
              </w:rPr>
              <w:t>1 197 571</w:t>
            </w:r>
          </w:p>
        </w:tc>
      </w:tr>
    </w:tbl>
    <w:p w:rsidR="00CD27E6" w:rsidRPr="001144EE" w:rsidRDefault="00CD27E6" w:rsidP="000B00D9">
      <w:pPr>
        <w:pStyle w:val="a3"/>
        <w:shd w:val="clear" w:color="auto" w:fill="FFFFFF"/>
        <w:spacing w:before="0" w:beforeAutospacing="0" w:after="0" w:afterAutospacing="0"/>
        <w:textAlignment w:val="baseline"/>
        <w:rPr>
          <w:b/>
          <w:spacing w:val="2"/>
          <w:lang w:val="kk-KZ"/>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231AAE">
        <w:rPr>
          <w:b/>
          <w:spacing w:val="2"/>
        </w:rPr>
        <w:t>Место поставки товара</w:t>
      </w:r>
      <w:r w:rsidRPr="00231AAE">
        <w:rPr>
          <w:spacing w:val="2"/>
        </w:rPr>
        <w:t xml:space="preserve">: </w:t>
      </w:r>
      <w:proofErr w:type="gramStart"/>
      <w:r w:rsidRPr="00231AAE">
        <w:rPr>
          <w:spacing w:val="2"/>
        </w:rPr>
        <w:t>г</w:t>
      </w:r>
      <w:proofErr w:type="gramEnd"/>
      <w:r w:rsidRPr="00231AAE">
        <w:rPr>
          <w:spacing w:val="2"/>
        </w:rPr>
        <w:t>.</w:t>
      </w:r>
      <w:r w:rsidR="00D006A1">
        <w:rPr>
          <w:spacing w:val="2"/>
        </w:rPr>
        <w:t xml:space="preserve"> </w:t>
      </w:r>
      <w:r w:rsidR="00666870">
        <w:rPr>
          <w:spacing w:val="2"/>
        </w:rPr>
        <w:t xml:space="preserve">Кокшетау, </w:t>
      </w:r>
      <w:r w:rsidR="00396730">
        <w:rPr>
          <w:spacing w:val="2"/>
        </w:rPr>
        <w:t xml:space="preserve">ул. Р. </w:t>
      </w:r>
      <w:proofErr w:type="spellStart"/>
      <w:r w:rsidR="001712E0">
        <w:rPr>
          <w:spacing w:val="2"/>
        </w:rPr>
        <w:t>Сабатаева</w:t>
      </w:r>
      <w:proofErr w:type="spellEnd"/>
      <w:r w:rsidR="001712E0">
        <w:rPr>
          <w:spacing w:val="2"/>
        </w:rPr>
        <w:t xml:space="preserve"> 1, </w:t>
      </w:r>
      <w:r w:rsidR="00396730">
        <w:rPr>
          <w:spacing w:val="2"/>
        </w:rPr>
        <w:t>Аптека.</w:t>
      </w:r>
    </w:p>
    <w:p w:rsidR="00A55DA8" w:rsidRDefault="005C27C4" w:rsidP="00057552">
      <w:pPr>
        <w:pStyle w:val="a3"/>
        <w:numPr>
          <w:ilvl w:val="0"/>
          <w:numId w:val="6"/>
        </w:numPr>
        <w:shd w:val="clear" w:color="auto" w:fill="FFFFFF"/>
        <w:spacing w:before="0" w:beforeAutospacing="0" w:after="0" w:afterAutospacing="0"/>
        <w:jc w:val="both"/>
        <w:textAlignment w:val="baseline"/>
        <w:rPr>
          <w:b/>
          <w:spacing w:val="2"/>
        </w:rPr>
      </w:pPr>
      <w:r w:rsidRPr="005C27C4">
        <w:rPr>
          <w:b/>
          <w:spacing w:val="2"/>
        </w:rPr>
        <w:t>Срок поставки товара:</w:t>
      </w:r>
      <w:r w:rsidR="00CC10D4">
        <w:rPr>
          <w:spacing w:val="2"/>
        </w:rPr>
        <w:t xml:space="preserve"> </w:t>
      </w:r>
      <w:r w:rsidR="00297405">
        <w:rPr>
          <w:spacing w:val="2"/>
        </w:rPr>
        <w:t xml:space="preserve">по заявке заказчика </w:t>
      </w:r>
      <w:r w:rsidR="00297405">
        <w:rPr>
          <w:spacing w:val="2"/>
          <w:lang w:val="kk-KZ"/>
        </w:rPr>
        <w:t>до 31 декабря 2019 года.</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w:t>
      </w:r>
      <w:r w:rsidR="00396730">
        <w:rPr>
          <w:spacing w:val="2"/>
        </w:rPr>
        <w:t>в аптеку</w:t>
      </w:r>
      <w:r w:rsidR="00BB0870">
        <w:rPr>
          <w:spacing w:val="2"/>
        </w:rPr>
        <w:t xml:space="preserve"> </w:t>
      </w:r>
      <w:r w:rsidR="00690CE7">
        <w:rPr>
          <w:spacing w:val="2"/>
        </w:rPr>
        <w:t xml:space="preserve">своим </w:t>
      </w:r>
      <w:r w:rsidRPr="00AF0FB2">
        <w:rPr>
          <w:spacing w:val="2"/>
        </w:rPr>
        <w:t xml:space="preserve">транспортом по количеству, качеству, ассортименту </w:t>
      </w:r>
      <w:r w:rsidR="00A55DA8">
        <w:rPr>
          <w:spacing w:val="2"/>
        </w:rPr>
        <w:t xml:space="preserve">указанным в данном объявлении, </w:t>
      </w:r>
      <w:r w:rsidRPr="00AF0FB2">
        <w:rPr>
          <w:spacing w:val="2"/>
        </w:rPr>
        <w:t>в указанные сроки.</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AF0FB2">
        <w:rPr>
          <w:spacing w:val="2"/>
        </w:rPr>
        <w:t xml:space="preserve">Пакет документов с ценовыми предложениями представить в срок с </w:t>
      </w:r>
      <w:r w:rsidR="00396730">
        <w:rPr>
          <w:spacing w:val="2"/>
        </w:rPr>
        <w:t>1</w:t>
      </w:r>
      <w:r w:rsidR="00AF51C6">
        <w:rPr>
          <w:spacing w:val="2"/>
        </w:rPr>
        <w:t>7</w:t>
      </w:r>
      <w:r w:rsidR="00E61AFB">
        <w:rPr>
          <w:spacing w:val="2"/>
        </w:rPr>
        <w:t xml:space="preserve"> </w:t>
      </w:r>
      <w:r w:rsidR="00396730">
        <w:rPr>
          <w:spacing w:val="2"/>
        </w:rPr>
        <w:t>августа</w:t>
      </w:r>
      <w:r w:rsidR="00132808">
        <w:rPr>
          <w:spacing w:val="2"/>
        </w:rPr>
        <w:t xml:space="preserve"> </w:t>
      </w:r>
      <w:r w:rsidR="00071DCE">
        <w:rPr>
          <w:spacing w:val="2"/>
        </w:rPr>
        <w:t>до</w:t>
      </w:r>
      <w:r w:rsidRPr="00AF0FB2">
        <w:rPr>
          <w:spacing w:val="2"/>
        </w:rPr>
        <w:t xml:space="preserve"> </w:t>
      </w:r>
      <w:r w:rsidR="00396730">
        <w:rPr>
          <w:spacing w:val="2"/>
        </w:rPr>
        <w:t>26</w:t>
      </w:r>
      <w:r w:rsidR="0032300E">
        <w:rPr>
          <w:spacing w:val="2"/>
        </w:rPr>
        <w:t xml:space="preserve"> августа</w:t>
      </w:r>
      <w:r w:rsidR="00A55DA8">
        <w:rPr>
          <w:spacing w:val="2"/>
        </w:rPr>
        <w:t xml:space="preserve"> 201</w:t>
      </w:r>
      <w:r w:rsidR="00FD6368">
        <w:rPr>
          <w:spacing w:val="2"/>
        </w:rPr>
        <w:t>9</w:t>
      </w:r>
      <w:r w:rsidR="00A55DA8">
        <w:rPr>
          <w:spacing w:val="2"/>
        </w:rPr>
        <w:t xml:space="preserve"> года</w:t>
      </w:r>
      <w:r w:rsidRPr="00AF0FB2">
        <w:rPr>
          <w:spacing w:val="2"/>
        </w:rPr>
        <w:t xml:space="preserve">, до </w:t>
      </w:r>
      <w:r w:rsidR="00295AC1">
        <w:rPr>
          <w:spacing w:val="2"/>
        </w:rPr>
        <w:t>11</w:t>
      </w:r>
      <w:r w:rsidRPr="00AF0FB2">
        <w:rPr>
          <w:spacing w:val="2"/>
        </w:rPr>
        <w:t xml:space="preserve"> ч 00 мин включительно, по адресу: 020000 </w:t>
      </w:r>
      <w:proofErr w:type="spellStart"/>
      <w:r w:rsidRPr="00AF0FB2">
        <w:rPr>
          <w:spacing w:val="2"/>
        </w:rPr>
        <w:t>А</w:t>
      </w:r>
      <w:r w:rsidR="00FD6368">
        <w:rPr>
          <w:spacing w:val="2"/>
        </w:rPr>
        <w:t>кмолинская</w:t>
      </w:r>
      <w:proofErr w:type="spellEnd"/>
      <w:r w:rsidR="00FD6368">
        <w:rPr>
          <w:spacing w:val="2"/>
        </w:rPr>
        <w:t xml:space="preserve"> область, г. Кокшетау</w:t>
      </w:r>
      <w:r w:rsidRPr="00AF0FB2">
        <w:rPr>
          <w:spacing w:val="2"/>
        </w:rPr>
        <w:t>, ул.</w:t>
      </w:r>
      <w:r w:rsidR="00E61AFB">
        <w:rPr>
          <w:spacing w:val="2"/>
        </w:rPr>
        <w:t xml:space="preserve"> Р.</w:t>
      </w:r>
      <w:r w:rsidRPr="00AF0FB2">
        <w:rPr>
          <w:spacing w:val="2"/>
        </w:rPr>
        <w:t xml:space="preserve"> </w:t>
      </w:r>
      <w:proofErr w:type="spellStart"/>
      <w:r w:rsidRPr="00AF0FB2">
        <w:rPr>
          <w:spacing w:val="2"/>
        </w:rPr>
        <w:t>Сабатаева</w:t>
      </w:r>
      <w:proofErr w:type="spellEnd"/>
      <w:r w:rsidRPr="00AF0FB2">
        <w:rPr>
          <w:spacing w:val="2"/>
        </w:rPr>
        <w:t xml:space="preserve"> -1, бухгалтерия, кабинет государственных закупок.</w:t>
      </w:r>
      <w:r w:rsidR="00690CE7">
        <w:rPr>
          <w:spacing w:val="2"/>
        </w:rPr>
        <w:t xml:space="preserve"> Окончательный срок подачи ценовых пр</w:t>
      </w:r>
      <w:r w:rsidR="00057552">
        <w:rPr>
          <w:spacing w:val="2"/>
        </w:rPr>
        <w:t>едложений до 1</w:t>
      </w:r>
      <w:r w:rsidR="00295AC1">
        <w:rPr>
          <w:spacing w:val="2"/>
        </w:rPr>
        <w:t>1</w:t>
      </w:r>
      <w:r w:rsidR="00057552">
        <w:rPr>
          <w:spacing w:val="2"/>
        </w:rPr>
        <w:t xml:space="preserve"> часов 00 минут </w:t>
      </w:r>
      <w:r w:rsidR="0032300E">
        <w:rPr>
          <w:spacing w:val="2"/>
        </w:rPr>
        <w:t>2</w:t>
      </w:r>
      <w:r w:rsidR="00396730">
        <w:rPr>
          <w:spacing w:val="2"/>
        </w:rPr>
        <w:t>6</w:t>
      </w:r>
      <w:r w:rsidR="0032300E">
        <w:rPr>
          <w:spacing w:val="2"/>
        </w:rPr>
        <w:t xml:space="preserve"> августа</w:t>
      </w:r>
      <w:r w:rsidR="00690CE7">
        <w:rPr>
          <w:spacing w:val="2"/>
        </w:rPr>
        <w:t xml:space="preserve"> 201</w:t>
      </w:r>
      <w:r w:rsidR="00FD6368">
        <w:rPr>
          <w:spacing w:val="2"/>
        </w:rPr>
        <w:t>9</w:t>
      </w:r>
      <w:r w:rsidR="000B3AA7">
        <w:rPr>
          <w:spacing w:val="2"/>
        </w:rPr>
        <w:t xml:space="preserve"> года</w:t>
      </w:r>
      <w:r w:rsidR="00690CE7">
        <w:rPr>
          <w:spacing w:val="2"/>
        </w:rPr>
        <w:t xml:space="preserve">.  </w:t>
      </w:r>
      <w:r w:rsidRPr="00AF0FB2">
        <w:rPr>
          <w:spacing w:val="2"/>
        </w:rPr>
        <w:t xml:space="preserve">  Конверты с ценовыми предложениями будут вскрываться в 1</w:t>
      </w:r>
      <w:r w:rsidR="00295AC1">
        <w:rPr>
          <w:spacing w:val="2"/>
        </w:rPr>
        <w:t>1</w:t>
      </w:r>
      <w:r w:rsidRPr="00AF0FB2">
        <w:rPr>
          <w:spacing w:val="2"/>
        </w:rPr>
        <w:t xml:space="preserve"> час</w:t>
      </w:r>
      <w:r w:rsidR="00071DCE">
        <w:rPr>
          <w:spacing w:val="2"/>
        </w:rPr>
        <w:t>ов 15 минут</w:t>
      </w:r>
      <w:r w:rsidR="001C58F5">
        <w:rPr>
          <w:spacing w:val="2"/>
        </w:rPr>
        <w:t xml:space="preserve"> </w:t>
      </w:r>
      <w:r w:rsidR="00FD6368">
        <w:rPr>
          <w:spacing w:val="2"/>
        </w:rPr>
        <w:t>«</w:t>
      </w:r>
      <w:r w:rsidR="00396730">
        <w:rPr>
          <w:spacing w:val="2"/>
        </w:rPr>
        <w:t>2</w:t>
      </w:r>
      <w:r w:rsidR="00481FC5">
        <w:rPr>
          <w:spacing w:val="2"/>
        </w:rPr>
        <w:t>6</w:t>
      </w:r>
      <w:r w:rsidRPr="00AF0FB2">
        <w:rPr>
          <w:spacing w:val="2"/>
        </w:rPr>
        <w:t xml:space="preserve">» </w:t>
      </w:r>
      <w:r w:rsidR="0032300E">
        <w:rPr>
          <w:spacing w:val="2"/>
        </w:rPr>
        <w:t>августа</w:t>
      </w:r>
      <w:r w:rsidRPr="00AF0FB2">
        <w:rPr>
          <w:spacing w:val="2"/>
        </w:rPr>
        <w:t xml:space="preserve"> 201</w:t>
      </w:r>
      <w:r w:rsidR="00FD6368">
        <w:rPr>
          <w:spacing w:val="2"/>
        </w:rPr>
        <w:t>9</w:t>
      </w:r>
      <w:r w:rsidRPr="00AF0FB2">
        <w:rPr>
          <w:spacing w:val="2"/>
        </w:rPr>
        <w:t xml:space="preserve"> года по адресу </w:t>
      </w:r>
      <w:proofErr w:type="gramStart"/>
      <w:r w:rsidRPr="00AF0FB2">
        <w:rPr>
          <w:spacing w:val="2"/>
        </w:rPr>
        <w:t>г</w:t>
      </w:r>
      <w:proofErr w:type="gramEnd"/>
      <w:r w:rsidRPr="00AF0FB2">
        <w:rPr>
          <w:spacing w:val="2"/>
        </w:rPr>
        <w:t xml:space="preserve">. Кокшетау, ул. </w:t>
      </w:r>
      <w:r w:rsidR="00E61AFB">
        <w:rPr>
          <w:spacing w:val="2"/>
        </w:rPr>
        <w:t xml:space="preserve">Р. </w:t>
      </w:r>
      <w:proofErr w:type="spellStart"/>
      <w:r w:rsidRPr="00AF0FB2">
        <w:rPr>
          <w:spacing w:val="2"/>
        </w:rPr>
        <w:t>Сабатаева</w:t>
      </w:r>
      <w:proofErr w:type="spellEnd"/>
      <w:r w:rsidRPr="00AF0FB2">
        <w:rPr>
          <w:spacing w:val="2"/>
        </w:rPr>
        <w:t xml:space="preserve"> -1, бухгалтерия, кабинет государственных закупок. </w:t>
      </w:r>
    </w:p>
    <w:p w:rsidR="004E1655" w:rsidRPr="00E61AFB" w:rsidRDefault="009B4EEE" w:rsidP="00E61AFB">
      <w:pPr>
        <w:pStyle w:val="a3"/>
        <w:numPr>
          <w:ilvl w:val="0"/>
          <w:numId w:val="6"/>
        </w:numPr>
        <w:shd w:val="clear" w:color="auto" w:fill="FFFFFF"/>
        <w:spacing w:before="0" w:beforeAutospacing="0" w:after="0" w:afterAutospacing="0"/>
        <w:jc w:val="both"/>
        <w:textAlignment w:val="baseline"/>
      </w:pPr>
      <w:r w:rsidRPr="00690CE7">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690CE7">
        <w:t xml:space="preserve">Конверт содержит </w:t>
      </w:r>
      <w:r w:rsidR="00202005" w:rsidRPr="00690CE7">
        <w:rPr>
          <w:color w:val="000000"/>
        </w:rPr>
        <w:t xml:space="preserve">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w:t>
      </w:r>
      <w:r w:rsidR="00202005" w:rsidRPr="00690CE7">
        <w:rPr>
          <w:color w:val="000000"/>
        </w:rPr>
        <w:lastRenderedPageBreak/>
        <w:t>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690CE7">
        <w:rPr>
          <w:color w:val="000000"/>
        </w:rPr>
        <w:t>.</w:t>
      </w:r>
      <w:proofErr w:type="gramEnd"/>
    </w:p>
    <w:p w:rsidR="00E61AFB" w:rsidRPr="00E61AFB" w:rsidRDefault="00E61AFB" w:rsidP="0077791F">
      <w:pPr>
        <w:pStyle w:val="a3"/>
        <w:shd w:val="clear" w:color="auto" w:fill="FFFFFF"/>
        <w:spacing w:before="0" w:beforeAutospacing="0" w:after="0" w:afterAutospacing="0"/>
        <w:ind w:left="1069"/>
        <w:jc w:val="both"/>
        <w:textAlignment w:val="baseline"/>
      </w:pPr>
    </w:p>
    <w:p w:rsidR="005F2CA5" w:rsidRDefault="005F2CA5" w:rsidP="005F2C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4 Правил 1729:</w:t>
      </w:r>
    </w:p>
    <w:p w:rsidR="005F2CA5" w:rsidRPr="00057CAB" w:rsidRDefault="005F2CA5" w:rsidP="005F2CA5">
      <w:pPr>
        <w:autoSpaceDE w:val="0"/>
        <w:autoSpaceDN w:val="0"/>
        <w:adjustRightInd w:val="0"/>
        <w:jc w:val="both"/>
        <w:rPr>
          <w:rFonts w:ascii="Times New Roman" w:hAnsi="Times New Roman" w:cs="Times New Roman"/>
          <w:b/>
          <w:color w:val="000000"/>
          <w:sz w:val="24"/>
          <w:szCs w:val="24"/>
        </w:rPr>
      </w:pPr>
      <w:r w:rsidRPr="00057CAB">
        <w:rPr>
          <w:rFonts w:ascii="Times New Roman" w:hAnsi="Times New Roman" w:cs="Times New Roman"/>
          <w:b/>
          <w:color w:val="000000"/>
          <w:sz w:val="24"/>
          <w:szCs w:val="24"/>
        </w:rPr>
        <w:t>К закупаемым лекарственным средствам</w:t>
      </w:r>
      <w:r w:rsidR="00C63F13">
        <w:rPr>
          <w:rFonts w:ascii="Times New Roman" w:hAnsi="Times New Roman" w:cs="Times New Roman"/>
          <w:b/>
          <w:color w:val="000000"/>
          <w:sz w:val="24"/>
          <w:szCs w:val="24"/>
        </w:rPr>
        <w:t xml:space="preserve"> и</w:t>
      </w:r>
      <w:r w:rsidRPr="00057CAB">
        <w:rPr>
          <w:rFonts w:ascii="Times New Roman" w:hAnsi="Times New Roman" w:cs="Times New Roman"/>
          <w:b/>
          <w:color w:val="000000"/>
          <w:sz w:val="24"/>
          <w:szCs w:val="24"/>
        </w:rPr>
        <w:t xml:space="preserve"> </w:t>
      </w:r>
      <w:r w:rsidR="00C63F13">
        <w:rPr>
          <w:rFonts w:ascii="Times New Roman" w:hAnsi="Times New Roman" w:cs="Times New Roman"/>
          <w:b/>
          <w:color w:val="000000"/>
          <w:sz w:val="24"/>
          <w:szCs w:val="24"/>
        </w:rPr>
        <w:t xml:space="preserve">медицинским </w:t>
      </w:r>
      <w:r w:rsidRPr="00057CAB">
        <w:rPr>
          <w:rFonts w:ascii="Times New Roman" w:hAnsi="Times New Roman" w:cs="Times New Roman"/>
          <w:b/>
          <w:color w:val="000000"/>
          <w:sz w:val="24"/>
          <w:szCs w:val="24"/>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Default="00051714" w:rsidP="00051714">
      <w:pPr>
        <w:autoSpaceDE w:val="0"/>
        <w:autoSpaceDN w:val="0"/>
        <w:adjustRightInd w:val="0"/>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1) наличие регистрации</w:t>
      </w:r>
      <w:r>
        <w:rPr>
          <w:rFonts w:ascii="Times New Roman" w:hAnsi="Times New Roman" w:cs="Times New Roman"/>
          <w:color w:val="000000"/>
          <w:sz w:val="24"/>
          <w:szCs w:val="24"/>
        </w:rPr>
        <w:t xml:space="preserve"> лекарственных средств, медицинских изделий </w:t>
      </w:r>
      <w:r w:rsidRPr="002C4B6E">
        <w:rPr>
          <w:rFonts w:ascii="Times New Roman" w:hAnsi="Times New Roman" w:cs="Times New Roman"/>
          <w:color w:val="000000"/>
          <w:sz w:val="24"/>
          <w:szCs w:val="24"/>
        </w:rPr>
        <w:t xml:space="preserve">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w:t>
      </w:r>
      <w:r>
        <w:rPr>
          <w:rFonts w:ascii="Times New Roman" w:hAnsi="Times New Roman" w:cs="Times New Roman"/>
          <w:color w:val="000000"/>
          <w:sz w:val="24"/>
          <w:szCs w:val="24"/>
        </w:rPr>
        <w:t>медицинских изделий,</w:t>
      </w:r>
      <w:r w:rsidRPr="002C4B6E">
        <w:rPr>
          <w:rFonts w:ascii="Times New Roman" w:hAnsi="Times New Roman" w:cs="Times New Roman"/>
          <w:color w:val="000000"/>
          <w:sz w:val="24"/>
          <w:szCs w:val="24"/>
        </w:rPr>
        <w:t xml:space="preserve"> комплектующих, входящи</w:t>
      </w:r>
      <w:r>
        <w:rPr>
          <w:rFonts w:ascii="Times New Roman" w:hAnsi="Times New Roman" w:cs="Times New Roman"/>
          <w:color w:val="000000"/>
          <w:sz w:val="24"/>
          <w:szCs w:val="24"/>
        </w:rPr>
        <w:t>х в состав медицинского изделия</w:t>
      </w:r>
      <w:r w:rsidRPr="002C4B6E">
        <w:rPr>
          <w:rFonts w:ascii="Times New Roman" w:hAnsi="Times New Roman" w:cs="Times New Roman"/>
          <w:color w:val="000000"/>
          <w:sz w:val="24"/>
          <w:szCs w:val="24"/>
        </w:rPr>
        <w:t xml:space="preserve"> и не используемых в качестве самостоятельного</w:t>
      </w:r>
      <w:proofErr w:type="gramEnd"/>
      <w:r w:rsidRPr="002C4B6E">
        <w:rPr>
          <w:rFonts w:ascii="Times New Roman" w:hAnsi="Times New Roman" w:cs="Times New Roman"/>
          <w:color w:val="000000"/>
          <w:sz w:val="24"/>
          <w:szCs w:val="24"/>
        </w:rPr>
        <w:t xml:space="preserve"> изделия или устройства, </w:t>
      </w:r>
      <w:proofErr w:type="gramStart"/>
      <w:r w:rsidRPr="002C4B6E">
        <w:rPr>
          <w:rFonts w:ascii="Times New Roman" w:hAnsi="Times New Roman" w:cs="Times New Roman"/>
          <w:color w:val="000000"/>
          <w:sz w:val="24"/>
          <w:szCs w:val="24"/>
        </w:rPr>
        <w:t>ввезенных</w:t>
      </w:r>
      <w:proofErr w:type="gramEnd"/>
      <w:r w:rsidRPr="002C4B6E">
        <w:rPr>
          <w:rFonts w:ascii="Times New Roman" w:hAnsi="Times New Roman" w:cs="Times New Roman"/>
          <w:color w:val="000000"/>
          <w:sz w:val="24"/>
          <w:szCs w:val="24"/>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лекарстве</w:t>
      </w:r>
      <w:r>
        <w:rPr>
          <w:rFonts w:ascii="Times New Roman" w:hAnsi="Times New Roman" w:cs="Times New Roman"/>
          <w:color w:val="000000"/>
          <w:sz w:val="24"/>
          <w:szCs w:val="24"/>
        </w:rPr>
        <w:t xml:space="preserve">нные средства и медицинские изделия, </w:t>
      </w:r>
      <w:r w:rsidRPr="002C4B6E">
        <w:rPr>
          <w:rFonts w:ascii="Times New Roman" w:hAnsi="Times New Roman" w:cs="Times New Roman"/>
          <w:color w:val="000000"/>
          <w:sz w:val="24"/>
          <w:szCs w:val="24"/>
        </w:rPr>
        <w:t>хранятся и транспортируются 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условиях, обеспечивающих сохранение их безопасности, эффективности и качества, в соответствии с</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Правилами хранения и транспортировки лекарственных средств, </w:t>
      </w:r>
      <w:r>
        <w:rPr>
          <w:rFonts w:ascii="Times New Roman" w:hAnsi="Times New Roman" w:cs="Times New Roman"/>
          <w:color w:val="000000"/>
          <w:sz w:val="24"/>
          <w:szCs w:val="24"/>
        </w:rPr>
        <w:t>медицинских изделий</w:t>
      </w:r>
      <w:r w:rsidRPr="002C4B6E">
        <w:rPr>
          <w:rFonts w:ascii="Times New Roman" w:hAnsi="Times New Roman" w:cs="Times New Roman"/>
          <w:color w:val="000000"/>
          <w:sz w:val="24"/>
          <w:szCs w:val="24"/>
        </w:rPr>
        <w:t>, утвержденными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маркировка, потребительская упаковка и инструкция по применению лекарственных средств,</w:t>
      </w:r>
      <w:r>
        <w:rPr>
          <w:rFonts w:ascii="Times New Roman" w:hAnsi="Times New Roman" w:cs="Times New Roman"/>
          <w:color w:val="000000"/>
          <w:sz w:val="24"/>
          <w:szCs w:val="24"/>
        </w:rPr>
        <w:t xml:space="preserve"> медицинских изделий</w:t>
      </w:r>
      <w:r w:rsidRPr="002C4B6E">
        <w:rPr>
          <w:rFonts w:ascii="Times New Roman" w:hAnsi="Times New Roman" w:cs="Times New Roman"/>
          <w:color w:val="000000"/>
          <w:sz w:val="24"/>
          <w:szCs w:val="24"/>
        </w:rPr>
        <w:t xml:space="preserve"> соответствуют требованиям законодательства Республики Казахстан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порядку, установленному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4) срок годности лекарственных средств, </w:t>
      </w:r>
      <w:r>
        <w:rPr>
          <w:rFonts w:ascii="Times New Roman" w:hAnsi="Times New Roman" w:cs="Times New Roman"/>
          <w:color w:val="000000"/>
          <w:sz w:val="24"/>
          <w:szCs w:val="24"/>
        </w:rPr>
        <w:t xml:space="preserve">медицинских изделий </w:t>
      </w:r>
      <w:r w:rsidRPr="002C4B6E">
        <w:rPr>
          <w:rFonts w:ascii="Times New Roman" w:hAnsi="Times New Roman" w:cs="Times New Roman"/>
          <w:color w:val="000000"/>
          <w:sz w:val="24"/>
          <w:szCs w:val="24"/>
        </w:rPr>
        <w:t>на дату поставки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поставщиком заказчику составляет:</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не менее пятидесяти процентов от указанного срока годности на упаковке (при сроке </w:t>
      </w:r>
      <w:r>
        <w:rPr>
          <w:rFonts w:ascii="Times New Roman" w:hAnsi="Times New Roman" w:cs="Times New Roman"/>
          <w:color w:val="000000"/>
          <w:sz w:val="24"/>
          <w:szCs w:val="24"/>
        </w:rPr>
        <w:t>годности менее двух лет);</w:t>
      </w:r>
    </w:p>
    <w:p w:rsidR="00051714" w:rsidRPr="002C4B6E"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не менее двенадцати месяцев от указанного срока годности на упаковке (при сроке годности два года и боле</w:t>
      </w:r>
      <w:r>
        <w:rPr>
          <w:rFonts w:ascii="Times New Roman" w:hAnsi="Times New Roman" w:cs="Times New Roman"/>
          <w:color w:val="000000"/>
          <w:sz w:val="24"/>
          <w:szCs w:val="24"/>
        </w:rPr>
        <w:t>е);</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9) наличие зарегистрированной цены на торговое наименование лекарственных средств и</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предельной цены на </w:t>
      </w:r>
      <w:r>
        <w:rPr>
          <w:rFonts w:ascii="Times New Roman" w:hAnsi="Times New Roman" w:cs="Times New Roman"/>
          <w:color w:val="000000"/>
          <w:sz w:val="24"/>
          <w:szCs w:val="24"/>
        </w:rPr>
        <w:t xml:space="preserve">медицинские изделия </w:t>
      </w:r>
      <w:r w:rsidRPr="002C4B6E">
        <w:rPr>
          <w:rFonts w:ascii="Times New Roman" w:hAnsi="Times New Roman" w:cs="Times New Roman"/>
          <w:color w:val="000000"/>
          <w:sz w:val="24"/>
          <w:szCs w:val="24"/>
        </w:rPr>
        <w:t>в порядке, установленном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кроме лекарственных препаратов, изготовленных в аптеках,</w:t>
      </w:r>
      <w:r w:rsidRPr="00057CAB">
        <w:rPr>
          <w:rFonts w:ascii="Times New Roman" w:hAnsi="Times New Roman" w:cs="Times New Roman"/>
          <w:color w:val="000000"/>
          <w:sz w:val="24"/>
          <w:szCs w:val="24"/>
        </w:rPr>
        <w:t xml:space="preserve">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органом в области здравоохранения, незарегистрированных лекарственных средств, </w:t>
      </w:r>
      <w:r>
        <w:rPr>
          <w:rFonts w:ascii="Times New Roman" w:hAnsi="Times New Roman" w:cs="Times New Roman"/>
          <w:color w:val="000000"/>
          <w:sz w:val="24"/>
          <w:szCs w:val="24"/>
        </w:rPr>
        <w:t>медицинских изделий.</w:t>
      </w:r>
    </w:p>
    <w:p w:rsidR="00051714" w:rsidRDefault="00051714" w:rsidP="00051714">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7. </w:t>
      </w:r>
      <w:r w:rsidRPr="00690CE7">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rPr>
          <w:rFonts w:ascii="Times New Roman" w:hAnsi="Times New Roman" w:cs="Times New Roman"/>
          <w:color w:val="000000"/>
          <w:sz w:val="24"/>
          <w:szCs w:val="24"/>
        </w:rPr>
        <w:t xml:space="preserve">               </w:t>
      </w:r>
    </w:p>
    <w:p w:rsidR="00051714" w:rsidRPr="00690CE7" w:rsidRDefault="00051714" w:rsidP="00051714">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8.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690CE7">
        <w:rPr>
          <w:rFonts w:ascii="Times New Roman" w:hAnsi="Times New Roman" w:cs="Times New Roman"/>
          <w:color w:val="000000"/>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690CE7">
        <w:rPr>
          <w:rFonts w:ascii="Times New Roman" w:hAnsi="Times New Roman" w:cs="Times New Roman"/>
          <w:color w:val="000000"/>
          <w:sz w:val="24"/>
          <w:szCs w:val="24"/>
        </w:rPr>
        <w:t>с даты завершения</w:t>
      </w:r>
      <w:proofErr w:type="gramEnd"/>
      <w:r w:rsidRPr="00690CE7">
        <w:rPr>
          <w:rFonts w:ascii="Times New Roman" w:hAnsi="Times New Roman" w:cs="Times New Roman"/>
          <w:color w:val="000000"/>
          <w:sz w:val="24"/>
          <w:szCs w:val="24"/>
        </w:rPr>
        <w:t xml:space="preserve"> приема ценовых предложений. Протокол размещается на </w:t>
      </w:r>
      <w:proofErr w:type="spellStart"/>
      <w:r w:rsidRPr="00690CE7">
        <w:rPr>
          <w:rFonts w:ascii="Times New Roman" w:hAnsi="Times New Roman" w:cs="Times New Roman"/>
          <w:color w:val="000000"/>
          <w:sz w:val="24"/>
          <w:szCs w:val="24"/>
        </w:rPr>
        <w:t>интернет-ресурсе</w:t>
      </w:r>
      <w:proofErr w:type="spellEnd"/>
      <w:r w:rsidRPr="00690CE7">
        <w:rPr>
          <w:rFonts w:ascii="Times New Roman" w:hAnsi="Times New Roman" w:cs="Times New Roman"/>
          <w:color w:val="000000"/>
          <w:sz w:val="24"/>
          <w:szCs w:val="24"/>
        </w:rPr>
        <w:t xml:space="preserve"> заказчика или организатора закупа.</w:t>
      </w:r>
    </w:p>
    <w:p w:rsidR="00051714" w:rsidRPr="00690CE7" w:rsidRDefault="00051714" w:rsidP="0005171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9. </w:t>
      </w:r>
      <w:r w:rsidRPr="00690CE7">
        <w:rPr>
          <w:rFonts w:ascii="Times New Roman" w:hAnsi="Times New Roman" w:cs="Times New Roman"/>
          <w:color w:val="000000"/>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690CE7"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690CE7"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 xml:space="preserve">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w:t>
      </w:r>
      <w:r>
        <w:rPr>
          <w:rFonts w:ascii="Times New Roman" w:hAnsi="Times New Roman" w:cs="Times New Roman"/>
          <w:color w:val="000000"/>
          <w:sz w:val="24"/>
          <w:szCs w:val="24"/>
        </w:rPr>
        <w:t>10 настоящего объявления</w:t>
      </w:r>
      <w:r w:rsidRPr="00690CE7">
        <w:rPr>
          <w:rFonts w:ascii="Times New Roman" w:hAnsi="Times New Roman" w:cs="Times New Roman"/>
          <w:color w:val="000000"/>
          <w:sz w:val="24"/>
          <w:szCs w:val="24"/>
        </w:rPr>
        <w:t>,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sz w:val="24"/>
          <w:szCs w:val="24"/>
        </w:rPr>
      </w:pPr>
      <w:r w:rsidRPr="00690CE7">
        <w:rPr>
          <w:rFonts w:ascii="Times New Roman" w:hAnsi="Times New Roman" w:cs="Times New Roman"/>
          <w:color w:val="000000"/>
          <w:sz w:val="24"/>
          <w:szCs w:val="24"/>
        </w:rPr>
        <w:t>При отсутствии ценовых предложений, закуп способом запроса ценовых предложений</w:t>
      </w:r>
      <w:r w:rsidRPr="002C4B6E">
        <w:rPr>
          <w:rFonts w:ascii="Times New Roman" w:hAnsi="Times New Roman" w:cs="Times New Roman"/>
          <w:color w:val="000000"/>
          <w:sz w:val="24"/>
          <w:szCs w:val="24"/>
        </w:rPr>
        <w:t xml:space="preserve"> признается</w:t>
      </w:r>
      <w:r w:rsidRPr="008F7CBD">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несостоявшимся.</w:t>
      </w:r>
    </w:p>
    <w:p w:rsidR="00051714" w:rsidRPr="00057CAB" w:rsidRDefault="00051714" w:rsidP="00051714">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Pr="00057CAB">
        <w:rPr>
          <w:rFonts w:ascii="Times New Roman" w:hAnsi="Times New Roman" w:cs="Times New Roman"/>
          <w:b/>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1) копии разрешений (уведомлений) либо разрешений (уведомлений) в виде электронного</w:t>
      </w:r>
      <w:r w:rsidRPr="00825DC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документа, полученных (направленных) в соответствии с Законом Республики Казахстан от 16 мая</w:t>
      </w:r>
      <w:r>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2014 года "О разрешениях и уведомлениях", сведения о которых подтверждаются в информационных</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системах государственных органов. В случае отсутствия сведений в информационных системах</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государственных органов, потенциальный поставщик представляет нотариально удостоверенную</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копию</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соответствующего разрешения (уведомления), полученного (направленного) в соответствии с Законом</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Республики Казахстан от 16 мая 2014 года "О разрешениях и уведомлениях";</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копию документа, предоставляющего право на осуществление предпринимательской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деятельности без образования юридического лица (для физического лица, осуществляющего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предпринимательскую деятельность);</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копию свидетельства о государственной регистрации (перерегистрации) юридического лица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либо справку о государственной регистрации (перерегистрации) юридического лица, копию</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удостоверения личности или паспорта (для физического лица, осуществляющего предпринимательскую</w:t>
      </w:r>
      <w:r w:rsidRPr="00CA5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копию устава юридического лица (если в уставе не указан состав учредителей, участников</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или акционеров, то также представляются выписка из реестра держателей акций или выписка 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составе учредителей, участников или копия учредительного договор</w:t>
      </w:r>
      <w:r>
        <w:rPr>
          <w:rFonts w:ascii="Times New Roman" w:hAnsi="Times New Roman" w:cs="Times New Roman"/>
          <w:color w:val="000000"/>
          <w:sz w:val="24"/>
          <w:szCs w:val="24"/>
        </w:rPr>
        <w:t>а после даты объявления закупа)</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5) сведения об отсутствии (наличии) налоговой задолженности налогоплательщика,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задолженности по обязательным пенсионным взносам, обязательным профессиональным пенсионным</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взносам, социальным отчислениям, отчислениям и (или) взносам на обязательное социальное</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медицинское страхование, полученные посредством </w:t>
      </w:r>
      <w:proofErr w:type="spellStart"/>
      <w:r w:rsidRPr="002C4B6E">
        <w:rPr>
          <w:rFonts w:ascii="Times New Roman" w:hAnsi="Times New Roman" w:cs="Times New Roman"/>
          <w:color w:val="000000"/>
          <w:sz w:val="24"/>
          <w:szCs w:val="24"/>
        </w:rPr>
        <w:t>веб-портал</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"электронного правительства";</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6) подписанный оригинал справки банка, в котором обслуживается потенциальный поставщик,</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об отсутствии просроченной задолженности по всем видам его обязательств, длящейся более трех</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месяцев перед банком, согласно типовому плану счетов бухгалтерского учета в банках второго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уровня, ипотечных организациях и акционерном обществе "Банк Развития Казахстана", утвержденному</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постановлением Правления Национального Банка Республики Казахстан, по форме, утвержденной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уполномоченным органом в области здравоохранения (если потенциальный</w:t>
      </w:r>
      <w:proofErr w:type="gramEnd"/>
      <w:r w:rsidRPr="002C4B6E">
        <w:rPr>
          <w:rFonts w:ascii="Times New Roman" w:hAnsi="Times New Roman" w:cs="Times New Roman"/>
          <w:color w:val="000000"/>
          <w:sz w:val="24"/>
          <w:szCs w:val="24"/>
        </w:rPr>
        <w:t xml:space="preserve"> поставщик является</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клиентом нескольких банков или иностранного банка, то представляется справка от каждого из</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таких банков, за исключением банков, </w:t>
      </w:r>
      <w:r w:rsidRPr="002C4B6E">
        <w:rPr>
          <w:rFonts w:ascii="Times New Roman" w:hAnsi="Times New Roman" w:cs="Times New Roman"/>
          <w:color w:val="000000"/>
          <w:sz w:val="24"/>
          <w:szCs w:val="24"/>
        </w:rPr>
        <w:lastRenderedPageBreak/>
        <w:t>обслуживающих филиалы и представительства потенциального</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поставщика, находящихся за границей), выданной не ранее одного месяца, предшествующего дате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вскрытия конвертов;</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7) оригинал справки налогового органа Республики Казахстан о том, что данный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потенциальный поставщик не является резидентом Республики Казахстан (если потенциальный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 не является резидентом Республики Казахстан и не зарегистрирован в качестве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налогоплательщик</w:t>
      </w:r>
      <w:r>
        <w:rPr>
          <w:rFonts w:ascii="Times New Roman" w:hAnsi="Times New Roman" w:cs="Times New Roman"/>
          <w:color w:val="000000"/>
          <w:sz w:val="24"/>
          <w:szCs w:val="24"/>
        </w:rPr>
        <w:t>а Республики Казахстан);</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8) документы, подтверждающие соответствие потенциального поставщика квалификационным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требованиям, установленным пунктом 13  Правил</w:t>
      </w:r>
      <w:r>
        <w:rPr>
          <w:rFonts w:ascii="Times New Roman" w:hAnsi="Times New Roman" w:cs="Times New Roman"/>
          <w:color w:val="000000"/>
          <w:sz w:val="24"/>
          <w:szCs w:val="24"/>
        </w:rPr>
        <w:t xml:space="preserve"> 1729</w:t>
      </w:r>
      <w:r w:rsidRPr="002C4B6E">
        <w:rPr>
          <w:rFonts w:ascii="Times New Roman" w:hAnsi="Times New Roman" w:cs="Times New Roman"/>
          <w:color w:val="000000"/>
          <w:sz w:val="24"/>
          <w:szCs w:val="24"/>
        </w:rPr>
        <w:t>;</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В случае несоответствия победителя квалификационным требованиям, закуп способом ценовых</w:t>
      </w:r>
      <w:r>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предложений признается несостоявшимся.</w:t>
      </w:r>
    </w:p>
    <w:p w:rsidR="00051714" w:rsidRPr="00CE0D7C" w:rsidRDefault="00051714" w:rsidP="0005171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11</w:t>
      </w:r>
      <w:r w:rsidRPr="00CE0D7C">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w:t>
      </w:r>
      <w:r>
        <w:rPr>
          <w:rFonts w:ascii="Times New Roman" w:hAnsi="Times New Roman" w:cs="Times New Roman"/>
          <w:color w:val="000000"/>
          <w:sz w:val="24"/>
          <w:szCs w:val="24"/>
        </w:rPr>
        <w:t>щику подписанный договор закупа</w:t>
      </w:r>
      <w:r w:rsidRPr="00CE0D7C">
        <w:rPr>
          <w:rFonts w:ascii="Times New Roman" w:hAnsi="Times New Roman" w:cs="Times New Roman"/>
          <w:color w:val="000000"/>
          <w:sz w:val="24"/>
          <w:szCs w:val="24"/>
        </w:rPr>
        <w:t xml:space="preserve">,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CE0D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b/>
          <w:color w:val="000000"/>
          <w:sz w:val="24"/>
          <w:szCs w:val="24"/>
        </w:rPr>
        <w:t>12</w:t>
      </w:r>
      <w:r w:rsidRPr="00CE0D7C">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w:t>
      </w:r>
      <w:r w:rsidRPr="002C4B6E">
        <w:rPr>
          <w:rFonts w:ascii="Times New Roman" w:hAnsi="Times New Roman" w:cs="Times New Roman"/>
          <w:color w:val="000000"/>
          <w:sz w:val="24"/>
          <w:szCs w:val="24"/>
        </w:rPr>
        <w:t xml:space="preserve"> договора на оказание фармацевтических услуг считается отказом от</w:t>
      </w:r>
      <w:r w:rsidRPr="00A63083">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его заключения (уклонение от заключения договора). Срок рассмотрения разногласий не должен</w:t>
      </w:r>
      <w:r w:rsidRPr="00A630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превышать двух рабочих дней.</w:t>
      </w:r>
    </w:p>
    <w:p w:rsidR="00E05A24" w:rsidRDefault="00E05A24" w:rsidP="00051714">
      <w:pPr>
        <w:autoSpaceDE w:val="0"/>
        <w:autoSpaceDN w:val="0"/>
        <w:adjustRightInd w:val="0"/>
        <w:spacing w:after="0" w:line="240" w:lineRule="auto"/>
        <w:jc w:val="both"/>
        <w:rPr>
          <w:rFonts w:ascii="Times New Roman" w:hAnsi="Times New Roman" w:cs="Times New Roman"/>
          <w:color w:val="000000"/>
          <w:sz w:val="24"/>
          <w:szCs w:val="24"/>
        </w:rPr>
      </w:pP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p>
    <w:p w:rsidR="00051714" w:rsidRDefault="00396730" w:rsidP="0005171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И. о. ди</w:t>
      </w:r>
      <w:r w:rsidR="00051714" w:rsidRPr="00BE7BA3">
        <w:rPr>
          <w:rFonts w:ascii="Times New Roman" w:hAnsi="Times New Roman" w:cs="Times New Roman"/>
          <w:b/>
          <w:color w:val="000000"/>
          <w:sz w:val="24"/>
          <w:szCs w:val="24"/>
        </w:rPr>
        <w:t>ректор</w:t>
      </w:r>
      <w:r>
        <w:rPr>
          <w:rFonts w:ascii="Times New Roman" w:hAnsi="Times New Roman" w:cs="Times New Roman"/>
          <w:b/>
          <w:color w:val="000000"/>
          <w:sz w:val="24"/>
          <w:szCs w:val="24"/>
        </w:rPr>
        <w:t>а</w:t>
      </w:r>
      <w:r w:rsidR="00051714">
        <w:rPr>
          <w:rFonts w:ascii="Times New Roman" w:hAnsi="Times New Roman" w:cs="Times New Roman"/>
          <w:b/>
          <w:color w:val="000000"/>
          <w:sz w:val="24"/>
          <w:szCs w:val="24"/>
        </w:rPr>
        <w:t>:</w:t>
      </w:r>
      <w:r w:rsidR="00051714" w:rsidRPr="002B6CC6">
        <w:rPr>
          <w:rFonts w:ascii="Times New Roman" w:hAnsi="Times New Roman" w:cs="Times New Roman"/>
          <w:b/>
          <w:sz w:val="24"/>
          <w:szCs w:val="24"/>
        </w:rPr>
        <w:tab/>
      </w:r>
      <w:r w:rsidR="00051714">
        <w:rPr>
          <w:rFonts w:ascii="Times New Roman" w:hAnsi="Times New Roman" w:cs="Times New Roman"/>
          <w:b/>
          <w:sz w:val="24"/>
          <w:szCs w:val="24"/>
        </w:rPr>
        <w:t xml:space="preserve">                        </w:t>
      </w:r>
      <w:r w:rsidR="00051714">
        <w:rPr>
          <w:rFonts w:ascii="Times New Roman" w:hAnsi="Times New Roman" w:cs="Times New Roman"/>
          <w:b/>
          <w:sz w:val="24"/>
          <w:szCs w:val="24"/>
        </w:rPr>
        <w:tab/>
      </w:r>
      <w:r w:rsidR="00051714">
        <w:rPr>
          <w:rFonts w:ascii="Times New Roman" w:hAnsi="Times New Roman" w:cs="Times New Roman"/>
          <w:b/>
          <w:sz w:val="24"/>
          <w:szCs w:val="24"/>
        </w:rPr>
        <w:tab/>
      </w:r>
      <w:proofErr w:type="spellStart"/>
      <w:r>
        <w:rPr>
          <w:rFonts w:ascii="Times New Roman" w:hAnsi="Times New Roman" w:cs="Times New Roman"/>
          <w:b/>
          <w:sz w:val="24"/>
          <w:szCs w:val="24"/>
        </w:rPr>
        <w:t>Раева</w:t>
      </w:r>
      <w:proofErr w:type="spellEnd"/>
      <w:r>
        <w:rPr>
          <w:rFonts w:ascii="Times New Roman" w:hAnsi="Times New Roman" w:cs="Times New Roman"/>
          <w:b/>
          <w:sz w:val="24"/>
          <w:szCs w:val="24"/>
        </w:rPr>
        <w:t xml:space="preserve"> А. К.</w:t>
      </w:r>
    </w:p>
    <w:p w:rsidR="009A419F" w:rsidRDefault="009A419F" w:rsidP="00666870">
      <w:pPr>
        <w:autoSpaceDE w:val="0"/>
        <w:autoSpaceDN w:val="0"/>
        <w:adjustRightInd w:val="0"/>
        <w:spacing w:after="0" w:line="240" w:lineRule="auto"/>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5262C7" w:rsidRDefault="005262C7"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5262C7" w:rsidRDefault="005262C7"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5262C7" w:rsidRDefault="005262C7"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5262C7" w:rsidRDefault="005262C7"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5262C7" w:rsidRDefault="005262C7"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5262C7" w:rsidRDefault="005262C7"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5262C7" w:rsidRDefault="005262C7"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5262C7" w:rsidRDefault="005262C7"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5262C7" w:rsidRDefault="005262C7"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B4EEE" w:rsidRDefault="00C426D6" w:rsidP="00C63F13">
      <w:pPr>
        <w:pStyle w:val="3"/>
        <w:shd w:val="clear" w:color="auto" w:fill="FFFFFF"/>
        <w:spacing w:before="0" w:beforeAutospacing="0" w:after="0" w:afterAutospacing="0"/>
        <w:jc w:val="center"/>
        <w:textAlignment w:val="baseline"/>
        <w:rPr>
          <w:bCs w:val="0"/>
          <w:sz w:val="28"/>
          <w:szCs w:val="28"/>
        </w:rPr>
      </w:pPr>
      <w:r>
        <w:rPr>
          <w:bCs w:val="0"/>
          <w:sz w:val="28"/>
          <w:szCs w:val="28"/>
        </w:rPr>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w:t>
      </w:r>
      <w:r>
        <w:rPr>
          <w:spacing w:val="2"/>
          <w:sz w:val="20"/>
          <w:szCs w:val="20"/>
        </w:rPr>
        <w:lastRenderedPageBreak/>
        <w:t>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w:t>
      </w:r>
      <w:r>
        <w:rPr>
          <w:spacing w:val="2"/>
          <w:sz w:val="20"/>
          <w:szCs w:val="20"/>
        </w:rPr>
        <w:lastRenderedPageBreak/>
        <w:t>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F84649">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10C"/>
    <w:rsid w:val="000054C6"/>
    <w:rsid w:val="0001303C"/>
    <w:rsid w:val="000167E0"/>
    <w:rsid w:val="00020D1B"/>
    <w:rsid w:val="00035B88"/>
    <w:rsid w:val="00037DF9"/>
    <w:rsid w:val="0004053E"/>
    <w:rsid w:val="00047D5E"/>
    <w:rsid w:val="00051714"/>
    <w:rsid w:val="00052908"/>
    <w:rsid w:val="00057552"/>
    <w:rsid w:val="00057CAB"/>
    <w:rsid w:val="0006017F"/>
    <w:rsid w:val="000714C9"/>
    <w:rsid w:val="00071DCE"/>
    <w:rsid w:val="0007580B"/>
    <w:rsid w:val="00084C32"/>
    <w:rsid w:val="0009481C"/>
    <w:rsid w:val="00097EA6"/>
    <w:rsid w:val="000B00D9"/>
    <w:rsid w:val="000B3AA7"/>
    <w:rsid w:val="000B54D4"/>
    <w:rsid w:val="000C0DED"/>
    <w:rsid w:val="000C5618"/>
    <w:rsid w:val="000D318F"/>
    <w:rsid w:val="000D4C31"/>
    <w:rsid w:val="000D53CD"/>
    <w:rsid w:val="000D5BB8"/>
    <w:rsid w:val="000E38C0"/>
    <w:rsid w:val="000E3A95"/>
    <w:rsid w:val="000F6AB6"/>
    <w:rsid w:val="00103F0D"/>
    <w:rsid w:val="001138DF"/>
    <w:rsid w:val="001144EE"/>
    <w:rsid w:val="001147BD"/>
    <w:rsid w:val="00120FB4"/>
    <w:rsid w:val="0012182E"/>
    <w:rsid w:val="001254FE"/>
    <w:rsid w:val="00131E01"/>
    <w:rsid w:val="00132808"/>
    <w:rsid w:val="001329E4"/>
    <w:rsid w:val="00146FFA"/>
    <w:rsid w:val="00147F44"/>
    <w:rsid w:val="00170416"/>
    <w:rsid w:val="001712E0"/>
    <w:rsid w:val="001760D3"/>
    <w:rsid w:val="001764D5"/>
    <w:rsid w:val="0019186C"/>
    <w:rsid w:val="0019563E"/>
    <w:rsid w:val="001B5F3B"/>
    <w:rsid w:val="001C4618"/>
    <w:rsid w:val="001C58F5"/>
    <w:rsid w:val="001C6991"/>
    <w:rsid w:val="001D4219"/>
    <w:rsid w:val="001D4CE1"/>
    <w:rsid w:val="001E2985"/>
    <w:rsid w:val="001E35FB"/>
    <w:rsid w:val="001E3B63"/>
    <w:rsid w:val="001F6A2D"/>
    <w:rsid w:val="00200424"/>
    <w:rsid w:val="00200D2D"/>
    <w:rsid w:val="00202005"/>
    <w:rsid w:val="00207C03"/>
    <w:rsid w:val="0021555D"/>
    <w:rsid w:val="00223B30"/>
    <w:rsid w:val="00227D73"/>
    <w:rsid w:val="00234459"/>
    <w:rsid w:val="00237D83"/>
    <w:rsid w:val="00241D88"/>
    <w:rsid w:val="00245881"/>
    <w:rsid w:val="00245EAB"/>
    <w:rsid w:val="002557F0"/>
    <w:rsid w:val="00263D0F"/>
    <w:rsid w:val="002659F6"/>
    <w:rsid w:val="00267929"/>
    <w:rsid w:val="00270584"/>
    <w:rsid w:val="0027212D"/>
    <w:rsid w:val="0027320C"/>
    <w:rsid w:val="00295AC1"/>
    <w:rsid w:val="00297405"/>
    <w:rsid w:val="002A19A0"/>
    <w:rsid w:val="002A5C59"/>
    <w:rsid w:val="002B2FC5"/>
    <w:rsid w:val="002B35DB"/>
    <w:rsid w:val="002B6CC6"/>
    <w:rsid w:val="002B743E"/>
    <w:rsid w:val="002C4140"/>
    <w:rsid w:val="002C4972"/>
    <w:rsid w:val="002D74FE"/>
    <w:rsid w:val="002E425D"/>
    <w:rsid w:val="00301BFC"/>
    <w:rsid w:val="003130A3"/>
    <w:rsid w:val="00315452"/>
    <w:rsid w:val="00316EBF"/>
    <w:rsid w:val="00317668"/>
    <w:rsid w:val="0032300E"/>
    <w:rsid w:val="00343DE1"/>
    <w:rsid w:val="00346400"/>
    <w:rsid w:val="0035118A"/>
    <w:rsid w:val="00351DAA"/>
    <w:rsid w:val="003559DD"/>
    <w:rsid w:val="00360B24"/>
    <w:rsid w:val="00374AB8"/>
    <w:rsid w:val="003775E6"/>
    <w:rsid w:val="00384FAF"/>
    <w:rsid w:val="00394A27"/>
    <w:rsid w:val="00396730"/>
    <w:rsid w:val="003A1EA6"/>
    <w:rsid w:val="003B5CEB"/>
    <w:rsid w:val="003C210F"/>
    <w:rsid w:val="003C32EE"/>
    <w:rsid w:val="003C6D4C"/>
    <w:rsid w:val="003E0FFC"/>
    <w:rsid w:val="003F568C"/>
    <w:rsid w:val="004065EA"/>
    <w:rsid w:val="004156AB"/>
    <w:rsid w:val="00415D4E"/>
    <w:rsid w:val="0041614D"/>
    <w:rsid w:val="00417E50"/>
    <w:rsid w:val="0042202E"/>
    <w:rsid w:val="00423451"/>
    <w:rsid w:val="00426CC2"/>
    <w:rsid w:val="00437969"/>
    <w:rsid w:val="004520F9"/>
    <w:rsid w:val="00453B9F"/>
    <w:rsid w:val="004741FC"/>
    <w:rsid w:val="00481FC5"/>
    <w:rsid w:val="00485F5E"/>
    <w:rsid w:val="004902A2"/>
    <w:rsid w:val="00491096"/>
    <w:rsid w:val="004A0134"/>
    <w:rsid w:val="004A1992"/>
    <w:rsid w:val="004A55CF"/>
    <w:rsid w:val="004A6E3A"/>
    <w:rsid w:val="004B0956"/>
    <w:rsid w:val="004B0B6C"/>
    <w:rsid w:val="004D081E"/>
    <w:rsid w:val="004E1655"/>
    <w:rsid w:val="004E482F"/>
    <w:rsid w:val="004E7B88"/>
    <w:rsid w:val="004F5F67"/>
    <w:rsid w:val="00504837"/>
    <w:rsid w:val="0050514B"/>
    <w:rsid w:val="005078FB"/>
    <w:rsid w:val="00507B16"/>
    <w:rsid w:val="00513448"/>
    <w:rsid w:val="00520163"/>
    <w:rsid w:val="00522183"/>
    <w:rsid w:val="005225D9"/>
    <w:rsid w:val="00523D0A"/>
    <w:rsid w:val="005262C7"/>
    <w:rsid w:val="005335B5"/>
    <w:rsid w:val="00533FD7"/>
    <w:rsid w:val="005366ED"/>
    <w:rsid w:val="00540F08"/>
    <w:rsid w:val="00542A75"/>
    <w:rsid w:val="0054458F"/>
    <w:rsid w:val="00550AEB"/>
    <w:rsid w:val="00553E5B"/>
    <w:rsid w:val="005602AA"/>
    <w:rsid w:val="0056170D"/>
    <w:rsid w:val="00563A18"/>
    <w:rsid w:val="00574B48"/>
    <w:rsid w:val="005900B1"/>
    <w:rsid w:val="005A218B"/>
    <w:rsid w:val="005A5897"/>
    <w:rsid w:val="005B2775"/>
    <w:rsid w:val="005C1047"/>
    <w:rsid w:val="005C27C4"/>
    <w:rsid w:val="005C4118"/>
    <w:rsid w:val="005D1BA8"/>
    <w:rsid w:val="005D338E"/>
    <w:rsid w:val="005F2CA5"/>
    <w:rsid w:val="00602BF9"/>
    <w:rsid w:val="00610819"/>
    <w:rsid w:val="00614E45"/>
    <w:rsid w:val="00625190"/>
    <w:rsid w:val="00641A37"/>
    <w:rsid w:val="0064596F"/>
    <w:rsid w:val="00645D6C"/>
    <w:rsid w:val="006537E9"/>
    <w:rsid w:val="00656623"/>
    <w:rsid w:val="00660BA3"/>
    <w:rsid w:val="00663C4C"/>
    <w:rsid w:val="00665659"/>
    <w:rsid w:val="00666870"/>
    <w:rsid w:val="00666E33"/>
    <w:rsid w:val="00672347"/>
    <w:rsid w:val="00674653"/>
    <w:rsid w:val="006846DC"/>
    <w:rsid w:val="00687161"/>
    <w:rsid w:val="00690CE7"/>
    <w:rsid w:val="006914AF"/>
    <w:rsid w:val="006963F5"/>
    <w:rsid w:val="006A0466"/>
    <w:rsid w:val="006A6668"/>
    <w:rsid w:val="006B7855"/>
    <w:rsid w:val="006C3B71"/>
    <w:rsid w:val="006C606A"/>
    <w:rsid w:val="006D13A7"/>
    <w:rsid w:val="006D13B5"/>
    <w:rsid w:val="006D3BB8"/>
    <w:rsid w:val="006E4314"/>
    <w:rsid w:val="006E551C"/>
    <w:rsid w:val="006E7BAE"/>
    <w:rsid w:val="00702C61"/>
    <w:rsid w:val="00724DA7"/>
    <w:rsid w:val="00726011"/>
    <w:rsid w:val="00727B11"/>
    <w:rsid w:val="00730434"/>
    <w:rsid w:val="00736DBF"/>
    <w:rsid w:val="00736FF6"/>
    <w:rsid w:val="00745B15"/>
    <w:rsid w:val="00760762"/>
    <w:rsid w:val="007608F8"/>
    <w:rsid w:val="0077125D"/>
    <w:rsid w:val="00771578"/>
    <w:rsid w:val="00775A28"/>
    <w:rsid w:val="0077791F"/>
    <w:rsid w:val="007927D8"/>
    <w:rsid w:val="00792D50"/>
    <w:rsid w:val="00796A79"/>
    <w:rsid w:val="007A050B"/>
    <w:rsid w:val="007B1D6F"/>
    <w:rsid w:val="007B78BA"/>
    <w:rsid w:val="007D279C"/>
    <w:rsid w:val="007F537D"/>
    <w:rsid w:val="007F6FAC"/>
    <w:rsid w:val="00801A96"/>
    <w:rsid w:val="00803907"/>
    <w:rsid w:val="00804C9C"/>
    <w:rsid w:val="00807B5D"/>
    <w:rsid w:val="00822B4D"/>
    <w:rsid w:val="00825DCB"/>
    <w:rsid w:val="00835862"/>
    <w:rsid w:val="00840F94"/>
    <w:rsid w:val="008424F2"/>
    <w:rsid w:val="00845045"/>
    <w:rsid w:val="00864D66"/>
    <w:rsid w:val="00867932"/>
    <w:rsid w:val="00872E2B"/>
    <w:rsid w:val="0087507C"/>
    <w:rsid w:val="0087796A"/>
    <w:rsid w:val="00880029"/>
    <w:rsid w:val="00880A1B"/>
    <w:rsid w:val="00884F64"/>
    <w:rsid w:val="008A659C"/>
    <w:rsid w:val="008B4FA6"/>
    <w:rsid w:val="008C41AC"/>
    <w:rsid w:val="008C7BCB"/>
    <w:rsid w:val="008E0F4A"/>
    <w:rsid w:val="008E22FA"/>
    <w:rsid w:val="008E50F6"/>
    <w:rsid w:val="008E7182"/>
    <w:rsid w:val="008F5079"/>
    <w:rsid w:val="0090150B"/>
    <w:rsid w:val="009043B2"/>
    <w:rsid w:val="00922394"/>
    <w:rsid w:val="009225AA"/>
    <w:rsid w:val="0093007A"/>
    <w:rsid w:val="00937E7A"/>
    <w:rsid w:val="00940C36"/>
    <w:rsid w:val="009616B5"/>
    <w:rsid w:val="00961C5A"/>
    <w:rsid w:val="00965BFC"/>
    <w:rsid w:val="00972AC6"/>
    <w:rsid w:val="00974721"/>
    <w:rsid w:val="00980A25"/>
    <w:rsid w:val="009823C7"/>
    <w:rsid w:val="0098240C"/>
    <w:rsid w:val="00982BFA"/>
    <w:rsid w:val="009A419F"/>
    <w:rsid w:val="009A50C8"/>
    <w:rsid w:val="009B4EEE"/>
    <w:rsid w:val="009C28D5"/>
    <w:rsid w:val="009D170B"/>
    <w:rsid w:val="009D1B24"/>
    <w:rsid w:val="009D4584"/>
    <w:rsid w:val="009D5EC5"/>
    <w:rsid w:val="009D7955"/>
    <w:rsid w:val="009E2663"/>
    <w:rsid w:val="009E4390"/>
    <w:rsid w:val="009E627E"/>
    <w:rsid w:val="009F01FE"/>
    <w:rsid w:val="00A02C77"/>
    <w:rsid w:val="00A039F7"/>
    <w:rsid w:val="00A12F3E"/>
    <w:rsid w:val="00A1302C"/>
    <w:rsid w:val="00A201E1"/>
    <w:rsid w:val="00A306F0"/>
    <w:rsid w:val="00A55838"/>
    <w:rsid w:val="00A55DA8"/>
    <w:rsid w:val="00A64E54"/>
    <w:rsid w:val="00A65658"/>
    <w:rsid w:val="00A73323"/>
    <w:rsid w:val="00A857A9"/>
    <w:rsid w:val="00A9048A"/>
    <w:rsid w:val="00AA3E60"/>
    <w:rsid w:val="00AB0B25"/>
    <w:rsid w:val="00AC750C"/>
    <w:rsid w:val="00AD341D"/>
    <w:rsid w:val="00AF001C"/>
    <w:rsid w:val="00AF0C77"/>
    <w:rsid w:val="00AF51C6"/>
    <w:rsid w:val="00B066D7"/>
    <w:rsid w:val="00B066FA"/>
    <w:rsid w:val="00B1165F"/>
    <w:rsid w:val="00B16F75"/>
    <w:rsid w:val="00B2151A"/>
    <w:rsid w:val="00B24D79"/>
    <w:rsid w:val="00B3047A"/>
    <w:rsid w:val="00B3684B"/>
    <w:rsid w:val="00B36AFA"/>
    <w:rsid w:val="00B5291D"/>
    <w:rsid w:val="00B53408"/>
    <w:rsid w:val="00B55174"/>
    <w:rsid w:val="00B60E62"/>
    <w:rsid w:val="00B90206"/>
    <w:rsid w:val="00B93E08"/>
    <w:rsid w:val="00B95C8A"/>
    <w:rsid w:val="00BA2145"/>
    <w:rsid w:val="00BA4820"/>
    <w:rsid w:val="00BA7F07"/>
    <w:rsid w:val="00BB0870"/>
    <w:rsid w:val="00BB3ECB"/>
    <w:rsid w:val="00BC6FED"/>
    <w:rsid w:val="00BD12DF"/>
    <w:rsid w:val="00BD316D"/>
    <w:rsid w:val="00BD6ED6"/>
    <w:rsid w:val="00BE1B89"/>
    <w:rsid w:val="00BE3245"/>
    <w:rsid w:val="00BE7BA3"/>
    <w:rsid w:val="00BF1998"/>
    <w:rsid w:val="00C013EE"/>
    <w:rsid w:val="00C14491"/>
    <w:rsid w:val="00C302B1"/>
    <w:rsid w:val="00C339B9"/>
    <w:rsid w:val="00C34CA6"/>
    <w:rsid w:val="00C35604"/>
    <w:rsid w:val="00C375D8"/>
    <w:rsid w:val="00C37B5C"/>
    <w:rsid w:val="00C426D6"/>
    <w:rsid w:val="00C57116"/>
    <w:rsid w:val="00C576DB"/>
    <w:rsid w:val="00C63F13"/>
    <w:rsid w:val="00C65238"/>
    <w:rsid w:val="00C76609"/>
    <w:rsid w:val="00C77E47"/>
    <w:rsid w:val="00C81BA3"/>
    <w:rsid w:val="00C91B52"/>
    <w:rsid w:val="00C91BD2"/>
    <w:rsid w:val="00CB3C4C"/>
    <w:rsid w:val="00CC10D4"/>
    <w:rsid w:val="00CC33E5"/>
    <w:rsid w:val="00CD1027"/>
    <w:rsid w:val="00CD1A82"/>
    <w:rsid w:val="00CD27E6"/>
    <w:rsid w:val="00CE0D7C"/>
    <w:rsid w:val="00CF02D8"/>
    <w:rsid w:val="00CF63D1"/>
    <w:rsid w:val="00D006A1"/>
    <w:rsid w:val="00D054A0"/>
    <w:rsid w:val="00D05BFE"/>
    <w:rsid w:val="00D101D7"/>
    <w:rsid w:val="00D12005"/>
    <w:rsid w:val="00D2690B"/>
    <w:rsid w:val="00D472CD"/>
    <w:rsid w:val="00D638D2"/>
    <w:rsid w:val="00D63F71"/>
    <w:rsid w:val="00D67193"/>
    <w:rsid w:val="00D757CC"/>
    <w:rsid w:val="00D827A9"/>
    <w:rsid w:val="00D83ABA"/>
    <w:rsid w:val="00D9593B"/>
    <w:rsid w:val="00DA190E"/>
    <w:rsid w:val="00DA6C80"/>
    <w:rsid w:val="00DA7C83"/>
    <w:rsid w:val="00DB348D"/>
    <w:rsid w:val="00DB4F89"/>
    <w:rsid w:val="00DC17DE"/>
    <w:rsid w:val="00DC2F03"/>
    <w:rsid w:val="00DC67CD"/>
    <w:rsid w:val="00DD0B1D"/>
    <w:rsid w:val="00DD12A2"/>
    <w:rsid w:val="00DD4293"/>
    <w:rsid w:val="00DD6EBA"/>
    <w:rsid w:val="00DE26D1"/>
    <w:rsid w:val="00DE5325"/>
    <w:rsid w:val="00DE7B8E"/>
    <w:rsid w:val="00DF30D3"/>
    <w:rsid w:val="00DF535B"/>
    <w:rsid w:val="00E01824"/>
    <w:rsid w:val="00E05A24"/>
    <w:rsid w:val="00E07D30"/>
    <w:rsid w:val="00E2020A"/>
    <w:rsid w:val="00E20FE4"/>
    <w:rsid w:val="00E22302"/>
    <w:rsid w:val="00E30572"/>
    <w:rsid w:val="00E3266C"/>
    <w:rsid w:val="00E35C50"/>
    <w:rsid w:val="00E546FC"/>
    <w:rsid w:val="00E562B6"/>
    <w:rsid w:val="00E61AFB"/>
    <w:rsid w:val="00E65B9B"/>
    <w:rsid w:val="00E72046"/>
    <w:rsid w:val="00E8483B"/>
    <w:rsid w:val="00E8727F"/>
    <w:rsid w:val="00E950BA"/>
    <w:rsid w:val="00EA779D"/>
    <w:rsid w:val="00EA7D23"/>
    <w:rsid w:val="00EC02D6"/>
    <w:rsid w:val="00EC132D"/>
    <w:rsid w:val="00EC13B3"/>
    <w:rsid w:val="00EC23D0"/>
    <w:rsid w:val="00EC3DE4"/>
    <w:rsid w:val="00EC4DEE"/>
    <w:rsid w:val="00ED160E"/>
    <w:rsid w:val="00ED2FF2"/>
    <w:rsid w:val="00ED4BAC"/>
    <w:rsid w:val="00EE3270"/>
    <w:rsid w:val="00EE416A"/>
    <w:rsid w:val="00EE6BA8"/>
    <w:rsid w:val="00EF29FA"/>
    <w:rsid w:val="00F00CE2"/>
    <w:rsid w:val="00F1710E"/>
    <w:rsid w:val="00F17D21"/>
    <w:rsid w:val="00F21499"/>
    <w:rsid w:val="00F2423A"/>
    <w:rsid w:val="00F3557C"/>
    <w:rsid w:val="00F4291D"/>
    <w:rsid w:val="00F612FE"/>
    <w:rsid w:val="00F63126"/>
    <w:rsid w:val="00F67C2A"/>
    <w:rsid w:val="00F777AC"/>
    <w:rsid w:val="00F8258E"/>
    <w:rsid w:val="00F84649"/>
    <w:rsid w:val="00F84833"/>
    <w:rsid w:val="00F92BBA"/>
    <w:rsid w:val="00F96998"/>
    <w:rsid w:val="00FA34FE"/>
    <w:rsid w:val="00FA5773"/>
    <w:rsid w:val="00FA7484"/>
    <w:rsid w:val="00FB4154"/>
    <w:rsid w:val="00FD6368"/>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EC141-4C4A-45AE-B8C1-1ED319CC2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2423</TotalTime>
  <Pages>1</Pages>
  <Words>4096</Words>
  <Characters>23349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334</cp:revision>
  <cp:lastPrinted>2019-08-16T06:12:00Z</cp:lastPrinted>
  <dcterms:created xsi:type="dcterms:W3CDTF">2017-02-20T06:30:00Z</dcterms:created>
  <dcterms:modified xsi:type="dcterms:W3CDTF">2019-08-16T06:22:00Z</dcterms:modified>
</cp:coreProperties>
</file>