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C53F" w14:textId="77777777" w:rsidR="0011071E" w:rsidRPr="00734B35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34B35">
        <w:rPr>
          <w:bCs w:val="0"/>
          <w:sz w:val="24"/>
          <w:szCs w:val="24"/>
        </w:rPr>
        <w:t xml:space="preserve">Объявление о </w:t>
      </w:r>
      <w:r w:rsidRPr="00734B35">
        <w:rPr>
          <w:sz w:val="24"/>
          <w:szCs w:val="24"/>
        </w:rPr>
        <w:t>проведении закупа</w:t>
      </w:r>
      <w:r w:rsidR="00687161" w:rsidRPr="00734B35">
        <w:rPr>
          <w:sz w:val="24"/>
          <w:szCs w:val="24"/>
        </w:rPr>
        <w:t xml:space="preserve"> </w:t>
      </w:r>
      <w:r w:rsidR="00B447E7" w:rsidRPr="00734B35">
        <w:rPr>
          <w:sz w:val="24"/>
          <w:szCs w:val="24"/>
        </w:rPr>
        <w:t>медицинских изделий на 2022 год</w:t>
      </w:r>
    </w:p>
    <w:p w14:paraId="4BB7F5E0" w14:textId="36355B43" w:rsidR="00730434" w:rsidRPr="00734B35" w:rsidRDefault="00585BB0" w:rsidP="002537EA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ab/>
      </w:r>
      <w:r w:rsidR="009B4EEE" w:rsidRPr="00734B35">
        <w:rPr>
          <w:sz w:val="24"/>
          <w:szCs w:val="24"/>
        </w:rPr>
        <w:t xml:space="preserve"> способом запроса ценовых предложений № </w:t>
      </w:r>
      <w:r w:rsidR="00490F0B">
        <w:rPr>
          <w:sz w:val="24"/>
          <w:szCs w:val="24"/>
        </w:rPr>
        <w:t>2</w:t>
      </w:r>
      <w:r w:rsidR="00AD191D">
        <w:rPr>
          <w:sz w:val="24"/>
          <w:szCs w:val="24"/>
        </w:rPr>
        <w:t>5</w:t>
      </w:r>
    </w:p>
    <w:p w14:paraId="6B60731B" w14:textId="6A188080" w:rsidR="00445A14" w:rsidRPr="00734B35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>г. Кокшетау</w:t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  <w:t xml:space="preserve">   </w:t>
      </w:r>
      <w:r w:rsidR="005D1BA8" w:rsidRPr="00734B35">
        <w:rPr>
          <w:sz w:val="24"/>
          <w:szCs w:val="24"/>
        </w:rPr>
        <w:t xml:space="preserve">                    </w:t>
      </w:r>
      <w:r w:rsidR="005D1BA8" w:rsidRPr="00734B35">
        <w:rPr>
          <w:sz w:val="24"/>
          <w:szCs w:val="24"/>
        </w:rPr>
        <w:tab/>
        <w:t xml:space="preserve">        </w:t>
      </w:r>
      <w:r w:rsidR="00F84649" w:rsidRPr="00734B35">
        <w:rPr>
          <w:sz w:val="24"/>
          <w:szCs w:val="24"/>
        </w:rPr>
        <w:t xml:space="preserve">                                            </w:t>
      </w:r>
      <w:r w:rsidR="00C16FA6" w:rsidRPr="00734B35">
        <w:rPr>
          <w:sz w:val="24"/>
          <w:szCs w:val="24"/>
        </w:rPr>
        <w:t xml:space="preserve">                           </w:t>
      </w:r>
      <w:r w:rsidR="007E492D" w:rsidRPr="00734B35">
        <w:rPr>
          <w:sz w:val="24"/>
          <w:szCs w:val="24"/>
        </w:rPr>
        <w:t xml:space="preserve"> </w:t>
      </w:r>
      <w:r w:rsidR="00BB3F8D" w:rsidRPr="00734B35">
        <w:rPr>
          <w:sz w:val="24"/>
          <w:szCs w:val="24"/>
        </w:rPr>
        <w:t xml:space="preserve">    </w:t>
      </w:r>
      <w:r w:rsidR="00E8167D" w:rsidRPr="00734B35">
        <w:rPr>
          <w:sz w:val="24"/>
          <w:szCs w:val="24"/>
        </w:rPr>
        <w:t xml:space="preserve"> </w:t>
      </w:r>
      <w:r w:rsidR="00B96023" w:rsidRPr="00734B35">
        <w:rPr>
          <w:sz w:val="24"/>
          <w:szCs w:val="24"/>
        </w:rPr>
        <w:t xml:space="preserve"> </w:t>
      </w:r>
      <w:r w:rsidR="006C3B71" w:rsidRPr="00734B35">
        <w:rPr>
          <w:sz w:val="24"/>
          <w:szCs w:val="24"/>
        </w:rPr>
        <w:t xml:space="preserve"> </w:t>
      </w:r>
      <w:r w:rsidR="001932CD" w:rsidRPr="00734B35">
        <w:rPr>
          <w:sz w:val="24"/>
          <w:szCs w:val="24"/>
        </w:rPr>
        <w:t xml:space="preserve"> </w:t>
      </w:r>
      <w:r w:rsidR="00511931" w:rsidRPr="00734B35">
        <w:rPr>
          <w:sz w:val="24"/>
          <w:szCs w:val="24"/>
        </w:rPr>
        <w:t xml:space="preserve"> </w:t>
      </w:r>
      <w:r w:rsidR="00AD191D">
        <w:rPr>
          <w:sz w:val="24"/>
          <w:szCs w:val="24"/>
        </w:rPr>
        <w:t>19 мая</w:t>
      </w:r>
      <w:r w:rsidR="00547E74" w:rsidRPr="00734B35">
        <w:rPr>
          <w:sz w:val="24"/>
          <w:szCs w:val="24"/>
        </w:rPr>
        <w:t xml:space="preserve"> </w:t>
      </w:r>
      <w:r w:rsidR="007E492D" w:rsidRPr="00734B35">
        <w:rPr>
          <w:sz w:val="24"/>
          <w:szCs w:val="24"/>
        </w:rPr>
        <w:t>202</w:t>
      </w:r>
      <w:r w:rsidR="00843434">
        <w:rPr>
          <w:sz w:val="24"/>
          <w:szCs w:val="24"/>
        </w:rPr>
        <w:t>2</w:t>
      </w:r>
      <w:r w:rsidRPr="00734B35">
        <w:rPr>
          <w:sz w:val="24"/>
          <w:szCs w:val="24"/>
        </w:rPr>
        <w:t xml:space="preserve"> год</w:t>
      </w:r>
    </w:p>
    <w:p w14:paraId="6E2CBFC0" w14:textId="77777777" w:rsidR="005F3CD8" w:rsidRPr="00734B35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45C52D26" w14:textId="77777777" w:rsidR="00B447E7" w:rsidRPr="00734B35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734B35">
        <w:rPr>
          <w:b/>
          <w:spacing w:val="2"/>
        </w:rPr>
        <w:t>Заказчик</w:t>
      </w:r>
      <w:r w:rsidR="009B4EEE" w:rsidRPr="00734B35">
        <w:rPr>
          <w:b/>
          <w:spacing w:val="2"/>
        </w:rPr>
        <w:t>:</w:t>
      </w:r>
      <w:r w:rsidR="009B4EEE" w:rsidRPr="00734B35">
        <w:rPr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734B35">
        <w:rPr>
          <w:spacing w:val="2"/>
        </w:rPr>
        <w:t>Многопрофил</w:t>
      </w:r>
      <w:r w:rsidR="009616B5" w:rsidRPr="00734B35">
        <w:rPr>
          <w:spacing w:val="2"/>
        </w:rPr>
        <w:t>ьная</w:t>
      </w:r>
      <w:r w:rsidR="009B4EEE" w:rsidRPr="00734B35">
        <w:rPr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734B35">
        <w:rPr>
          <w:spacing w:val="2"/>
        </w:rPr>
        <w:t>Акмолинской</w:t>
      </w:r>
      <w:proofErr w:type="spellEnd"/>
      <w:r w:rsidR="009B4EEE" w:rsidRPr="00734B35">
        <w:rPr>
          <w:spacing w:val="2"/>
        </w:rPr>
        <w:t xml:space="preserve"> области, 020000 </w:t>
      </w:r>
      <w:proofErr w:type="spellStart"/>
      <w:r w:rsidR="009B4EEE" w:rsidRPr="00734B35">
        <w:rPr>
          <w:spacing w:val="2"/>
        </w:rPr>
        <w:t>Акмолинская</w:t>
      </w:r>
      <w:proofErr w:type="spellEnd"/>
      <w:r w:rsidR="009B4EEE" w:rsidRPr="00734B35">
        <w:rPr>
          <w:spacing w:val="2"/>
        </w:rPr>
        <w:t xml:space="preserve"> область, г. Кокшетау, ул.</w:t>
      </w:r>
      <w:r w:rsidR="005D1BA8" w:rsidRPr="00734B35">
        <w:rPr>
          <w:spacing w:val="2"/>
        </w:rPr>
        <w:t xml:space="preserve"> Р.</w:t>
      </w:r>
      <w:r w:rsidR="009B4EEE" w:rsidRPr="00734B35">
        <w:rPr>
          <w:spacing w:val="2"/>
        </w:rPr>
        <w:t xml:space="preserve"> </w:t>
      </w:r>
      <w:proofErr w:type="spellStart"/>
      <w:r w:rsidR="009B4EEE" w:rsidRPr="00734B35">
        <w:rPr>
          <w:spacing w:val="2"/>
        </w:rPr>
        <w:t>Сабатаева</w:t>
      </w:r>
      <w:proofErr w:type="spellEnd"/>
      <w:r w:rsidR="009B4EEE" w:rsidRPr="00734B35">
        <w:rPr>
          <w:spacing w:val="2"/>
        </w:rPr>
        <w:t xml:space="preserve"> -1 объявляет</w:t>
      </w:r>
      <w:r w:rsidR="009B4EEE" w:rsidRPr="00734B35">
        <w:rPr>
          <w:spacing w:val="2"/>
          <w:lang w:val="kk-KZ"/>
        </w:rPr>
        <w:t xml:space="preserve"> о проведении закупа следующих </w:t>
      </w:r>
    </w:p>
    <w:p w14:paraId="3861E325" w14:textId="77777777" w:rsidR="009012AF" w:rsidRPr="00734B35" w:rsidRDefault="009B4EEE" w:rsidP="003B729A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lang w:val="kk-KZ"/>
        </w:rPr>
        <w:t>товаров:</w:t>
      </w:r>
      <w:r w:rsidR="00113428" w:rsidRPr="00734B35">
        <w:rPr>
          <w:spacing w:val="2"/>
          <w:sz w:val="22"/>
          <w:szCs w:val="22"/>
          <w:lang w:val="kk-KZ"/>
        </w:rPr>
        <w:fldChar w:fldCharType="begin"/>
      </w:r>
      <w:r w:rsidR="009012AF"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="00113428" w:rsidRPr="00734B35">
        <w:rPr>
          <w:spacing w:val="2"/>
          <w:sz w:val="22"/>
          <w:szCs w:val="22"/>
          <w:lang w:val="kk-KZ"/>
        </w:rPr>
        <w:fldChar w:fldCharType="separate"/>
      </w:r>
    </w:p>
    <w:p w14:paraId="26BEB18E" w14:textId="77777777" w:rsidR="00AB563E" w:rsidRPr="00734B35" w:rsidRDefault="00AB563E" w:rsidP="00AB563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sz w:val="22"/>
          <w:szCs w:val="22"/>
          <w:lang w:val="kk-KZ"/>
        </w:rPr>
        <w:fldChar w:fldCharType="begin"/>
      </w:r>
      <w:r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Pr="00734B35">
        <w:rPr>
          <w:spacing w:val="2"/>
          <w:sz w:val="22"/>
          <w:szCs w:val="22"/>
          <w:lang w:val="kk-KZ"/>
        </w:rPr>
        <w:fldChar w:fldCharType="separate"/>
      </w:r>
    </w:p>
    <w:p w14:paraId="7CAE6894" w14:textId="77777777" w:rsidR="00AB563E" w:rsidRPr="00734B35" w:rsidRDefault="00AB563E" w:rsidP="00AB563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z w:val="22"/>
          <w:szCs w:val="22"/>
          <w:lang w:val="kk-KZ"/>
        </w:rPr>
        <w:fldChar w:fldCharType="begin"/>
      </w:r>
      <w:r w:rsidRPr="00734B35">
        <w:rPr>
          <w:sz w:val="22"/>
          <w:szCs w:val="22"/>
          <w:lang w:val="kk-KZ"/>
        </w:rPr>
        <w:instrText xml:space="preserve"> LINK Excel.Sheet.12 "C:\\Users\\User\\Desktop\\ИМН  ОНКО оперблок.xlsx" "Оксигенатор!R12C1:R52C7" \a \f 4 \h </w:instrText>
      </w:r>
      <w:r>
        <w:rPr>
          <w:sz w:val="22"/>
          <w:szCs w:val="22"/>
          <w:lang w:val="kk-KZ"/>
        </w:rPr>
        <w:instrText xml:space="preserve"> \* MERGEFORMAT </w:instrText>
      </w:r>
      <w:r w:rsidRPr="00734B35">
        <w:rPr>
          <w:sz w:val="22"/>
          <w:szCs w:val="22"/>
          <w:lang w:val="kk-KZ"/>
        </w:rPr>
        <w:fldChar w:fldCharType="separate"/>
      </w:r>
    </w:p>
    <w:tbl>
      <w:tblPr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2022"/>
        <w:gridCol w:w="7938"/>
        <w:gridCol w:w="1134"/>
        <w:gridCol w:w="850"/>
        <w:gridCol w:w="1432"/>
        <w:gridCol w:w="1600"/>
      </w:tblGrid>
      <w:tr w:rsidR="00AB563E" w:rsidRPr="00734B35" w14:paraId="3CC2D97C" w14:textId="77777777" w:rsidTr="00AD191D">
        <w:trPr>
          <w:trHeight w:val="5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E75B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E75FB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1BEA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(описание) товаров, работ и услуг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48B20E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E398F5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6FA8A0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4CFC0" w14:textId="77777777" w:rsidR="00AB563E" w:rsidRPr="00734B35" w:rsidRDefault="00AB563E" w:rsidP="004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 выделенная для закупок </w:t>
            </w:r>
          </w:p>
        </w:tc>
      </w:tr>
      <w:tr w:rsidR="00AB563E" w:rsidRPr="00734B35" w14:paraId="472232CA" w14:textId="77777777" w:rsidTr="00AD191D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30A2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6E60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2335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A62EC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DA31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C5733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31B7" w14:textId="77777777" w:rsidR="00AB563E" w:rsidRPr="00734B35" w:rsidRDefault="00AB563E" w:rsidP="00415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191D" w:rsidRPr="00734B35" w14:paraId="2AC8D4FA" w14:textId="77777777" w:rsidTr="00AD191D">
        <w:trPr>
          <w:trHeight w:val="5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34C26" w14:textId="7C1E2812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CFC56" w14:textId="52F742C6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Пеленка офтальмологическая 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ECC21" w14:textId="376E17C8" w:rsidR="00AD191D" w:rsidRPr="00AD25E4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5E4">
              <w:rPr>
                <w:rFonts w:ascii="Times New Roman" w:hAnsi="Times New Roman" w:cs="Times New Roman"/>
                <w:color w:val="000000"/>
              </w:rPr>
              <w:t xml:space="preserve">Пеленка офтальмологическая  размер 70*80 с отверстием диаметра 6 , с липким  краем с карманом для отвода жидкости плотность  25 стерильная из нетканого полотна.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C4EA" w14:textId="49FA762C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3FDF5" w14:textId="5B8531CF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25546" w14:textId="3CF58C03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E6440" w14:textId="00F589D4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</w:tr>
      <w:tr w:rsidR="00AD191D" w:rsidRPr="00734B35" w14:paraId="068E874F" w14:textId="77777777" w:rsidTr="00AD191D">
        <w:trPr>
          <w:trHeight w:val="7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59F399B" w14:textId="50612F54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1F7C0" w14:textId="75FAACA9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электрохирургический лапароскопический 5мм-37см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A781C" w14:textId="043C3157" w:rsidR="00AD191D" w:rsidRPr="00AD25E4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5E4">
              <w:rPr>
                <w:rFonts w:ascii="Times New Roman" w:hAnsi="Times New Roman" w:cs="Times New Roman"/>
                <w:color w:val="000000"/>
              </w:rPr>
              <w:t>Инструмент   лапароскопический 5мм-37см. Лигирование/рассечение, диаметр 5мм, длина 37см, поворот штока на 350 градусов, изогнутые 20мм бранши для улучшенной визуализации, текстурированные бранши с керамическими ограничителями, ручное или педальное управление.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EB1A6" w14:textId="17F578A8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2013A" w14:textId="2B0DE707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5D255" w14:textId="650184FA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2CC90" w14:textId="5F675CBE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1 775 000,00</w:t>
            </w:r>
          </w:p>
        </w:tc>
      </w:tr>
      <w:tr w:rsidR="00AD191D" w:rsidRPr="00734B35" w14:paraId="6D0B97A7" w14:textId="77777777" w:rsidTr="00AD191D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990C2" w14:textId="7919374E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318A7" w14:textId="55EBDE1F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Эндоскопический степлер – Стандартный 160 мм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8D184" w14:textId="3CF09E6E" w:rsidR="00AD191D" w:rsidRPr="00AD25E4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5E4">
              <w:rPr>
                <w:rFonts w:ascii="Times New Roman" w:hAnsi="Times New Roman" w:cs="Times New Roman"/>
                <w:color w:val="000000"/>
              </w:rPr>
              <w:t xml:space="preserve">Перезаряжаемый эндоскопический аппарат линейного анастомоза с длиной штока 160 мм предназначен для десятикратного использования во время операции, используются с универсальными прямыми и изгибаемыми кассетами, имеет технологию одновременного ступенчатого закрытия скобок разной высоты, с аппаратом можно использовать все виды картриджей степлеров, противоскользящие прорезиненные накладки на рукояти и ручке изгиба, блокирование аппарата при отсутствии, неправильно вставленной или использованной кассеты, манипуляции, необходимые для прошивания, выполняются одной рукой, в ходе одной операции может быть заряжен и использован 10 раз,каждый картридж поставляется с новым стерильным лезвием ножа, аппарат поставляется без </w:t>
            </w:r>
            <w:r w:rsidRPr="00AD25E4">
              <w:rPr>
                <w:rFonts w:ascii="Times New Roman" w:hAnsi="Times New Roman" w:cs="Times New Roman"/>
                <w:color w:val="000000"/>
              </w:rPr>
              <w:br/>
              <w:t xml:space="preserve">кассет и может работать как с прямыми, так и с изгибаемыми кассетами, аппарат без ножа и без упорной бранши (нож и упорная бранша вынесены в кассету), доступны кассеты с длиной шва 30, 45 и 60 мм. Четыре типа кассет с разной высотой и толщиной титановых скрепок, для прошивания тканей разной толщины, рабочая часть кассет вращается на 360°, угол поворота фиксируется, изгиб кассет возможен в двух направлениях, угол изгиба фиксируется в положениях 22° и 45°. вращение и изгибание кассет осуществляется простым </w:t>
            </w:r>
            <w:r w:rsidRPr="00AD25E4">
              <w:rPr>
                <w:rFonts w:ascii="Times New Roman" w:hAnsi="Times New Roman" w:cs="Times New Roman"/>
                <w:color w:val="000000"/>
              </w:rPr>
              <w:lastRenderedPageBreak/>
              <w:t>нажатием на кнопки, удобно расположенные на рукоятках аппаратов, степлер имеет захватный механизм, его можно использовать в качестве захвата, когда он установлен в режим захвата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A90AB" w14:textId="64CBCE0C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CB030" w14:textId="6B1C8B91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FE088" w14:textId="7ACA3406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572A2" w14:textId="7A64DAF0" w:rsidR="00AD191D" w:rsidRPr="00AD191D" w:rsidRDefault="00AD191D" w:rsidP="00A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208 800,00</w:t>
            </w:r>
          </w:p>
        </w:tc>
      </w:tr>
      <w:tr w:rsidR="00DA3169" w:rsidRPr="00734B35" w14:paraId="200F0201" w14:textId="77777777" w:rsidTr="00AD191D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3D34B" w14:textId="77777777" w:rsidR="00DA3169" w:rsidRPr="00DA3169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DBE03" w14:textId="77777777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B4F43CB" w14:textId="306F23D9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8A041" w14:textId="77777777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8D1D3" w14:textId="77777777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6815D" w14:textId="77777777" w:rsidR="00DA3169" w:rsidRPr="00B534F4" w:rsidRDefault="00DA3169" w:rsidP="004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DB469" w14:textId="721FF7AD" w:rsidR="00DA3169" w:rsidRPr="00B534F4" w:rsidRDefault="00AD191D" w:rsidP="0041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2 308 800,00</w:t>
            </w:r>
          </w:p>
        </w:tc>
      </w:tr>
    </w:tbl>
    <w:p w14:paraId="69345D7C" w14:textId="2CBED345" w:rsidR="00B35BD1" w:rsidRDefault="00AB563E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  <w:r w:rsidRPr="00734B35">
        <w:rPr>
          <w:spacing w:val="2"/>
          <w:sz w:val="22"/>
          <w:szCs w:val="22"/>
          <w:lang w:val="kk-KZ"/>
        </w:rPr>
        <w:fldChar w:fldCharType="end"/>
      </w:r>
      <w:r w:rsidR="00113428" w:rsidRPr="00734B35">
        <w:rPr>
          <w:spacing w:val="2"/>
          <w:sz w:val="22"/>
          <w:szCs w:val="22"/>
          <w:lang w:val="kk-KZ"/>
        </w:rPr>
        <w:fldChar w:fldCharType="end"/>
      </w:r>
    </w:p>
    <w:p w14:paraId="46466A8A" w14:textId="4FA2E0A4" w:rsidR="00CB575E" w:rsidRPr="008A1B72" w:rsidRDefault="009B4EEE" w:rsidP="001258E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A1B72">
        <w:rPr>
          <w:b/>
          <w:spacing w:val="2"/>
          <w:sz w:val="22"/>
          <w:szCs w:val="22"/>
        </w:rPr>
        <w:t>Место поставки товара</w:t>
      </w:r>
      <w:r w:rsidRPr="008A1B72">
        <w:rPr>
          <w:spacing w:val="2"/>
          <w:sz w:val="22"/>
          <w:szCs w:val="22"/>
        </w:rPr>
        <w:t xml:space="preserve">: </w:t>
      </w:r>
      <w:r w:rsidR="008A1B72" w:rsidRPr="008B0403">
        <w:rPr>
          <w:spacing w:val="2"/>
          <w:sz w:val="22"/>
          <w:szCs w:val="22"/>
        </w:rPr>
        <w:t xml:space="preserve">г. Кокшетау, </w:t>
      </w:r>
      <w:r w:rsidR="008A1B72">
        <w:rPr>
          <w:spacing w:val="2"/>
          <w:sz w:val="22"/>
          <w:szCs w:val="22"/>
        </w:rPr>
        <w:t xml:space="preserve">ул. </w:t>
      </w:r>
      <w:proofErr w:type="spellStart"/>
      <w:r w:rsidR="008A1B72">
        <w:rPr>
          <w:spacing w:val="2"/>
          <w:sz w:val="22"/>
          <w:szCs w:val="22"/>
        </w:rPr>
        <w:t>Акана</w:t>
      </w:r>
      <w:proofErr w:type="spellEnd"/>
      <w:r w:rsidR="008A1B72">
        <w:rPr>
          <w:spacing w:val="2"/>
          <w:sz w:val="22"/>
          <w:szCs w:val="22"/>
        </w:rPr>
        <w:t xml:space="preserve"> Серы, 1 Б. Склад МИ.</w:t>
      </w:r>
    </w:p>
    <w:p w14:paraId="16721D88" w14:textId="0B4D9E24"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</w:t>
      </w:r>
      <w:r w:rsidR="008A1B72">
        <w:t>,</w:t>
      </w:r>
      <w:r w:rsidR="008A1B72" w:rsidRPr="008A1B72">
        <w:rPr>
          <w:spacing w:val="2"/>
          <w:sz w:val="22"/>
          <w:szCs w:val="22"/>
        </w:rPr>
        <w:t xml:space="preserve"> </w:t>
      </w:r>
      <w:r w:rsidR="008A1B72">
        <w:rPr>
          <w:spacing w:val="2"/>
          <w:sz w:val="22"/>
          <w:szCs w:val="22"/>
        </w:rPr>
        <w:t xml:space="preserve">ул. </w:t>
      </w:r>
      <w:proofErr w:type="spellStart"/>
      <w:r w:rsidR="008A1B72">
        <w:rPr>
          <w:spacing w:val="2"/>
          <w:sz w:val="22"/>
          <w:szCs w:val="22"/>
        </w:rPr>
        <w:t>Акана</w:t>
      </w:r>
      <w:proofErr w:type="spellEnd"/>
      <w:r w:rsidR="008A1B72">
        <w:rPr>
          <w:spacing w:val="2"/>
          <w:sz w:val="22"/>
          <w:szCs w:val="22"/>
        </w:rPr>
        <w:t xml:space="preserve"> Серы, 1 Б. </w:t>
      </w:r>
      <w:r w:rsidR="00C3515C">
        <w:t>Склад МИ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14:paraId="32E3A560" w14:textId="77777777"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14:paraId="624C2BD7" w14:textId="463755BC"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9B4260">
        <w:rPr>
          <w:b/>
          <w:spacing w:val="2"/>
          <w:sz w:val="22"/>
          <w:szCs w:val="22"/>
        </w:rPr>
        <w:t xml:space="preserve"> </w:t>
      </w:r>
      <w:r w:rsidR="00AD191D">
        <w:rPr>
          <w:b/>
          <w:spacing w:val="2"/>
          <w:sz w:val="22"/>
          <w:szCs w:val="22"/>
        </w:rPr>
        <w:t>20</w:t>
      </w:r>
      <w:r w:rsidR="009B4260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 xml:space="preserve"> </w:t>
      </w:r>
      <w:r w:rsidR="00AD191D">
        <w:rPr>
          <w:b/>
          <w:spacing w:val="2"/>
          <w:sz w:val="22"/>
          <w:szCs w:val="22"/>
        </w:rPr>
        <w:t>мая</w:t>
      </w:r>
      <w:r w:rsidR="00843434">
        <w:rPr>
          <w:b/>
          <w:spacing w:val="2"/>
          <w:sz w:val="22"/>
          <w:szCs w:val="22"/>
        </w:rPr>
        <w:t xml:space="preserve"> 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2022</w:t>
      </w:r>
      <w:r w:rsidR="00734B35">
        <w:rPr>
          <w:b/>
          <w:spacing w:val="2"/>
          <w:sz w:val="22"/>
          <w:szCs w:val="22"/>
        </w:rPr>
        <w:t xml:space="preserve"> года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bookmarkStart w:id="0" w:name="_Hlk103842462"/>
      <w:r w:rsidR="00AD191D">
        <w:rPr>
          <w:b/>
          <w:spacing w:val="2"/>
          <w:sz w:val="22"/>
          <w:szCs w:val="22"/>
        </w:rPr>
        <w:t>30 мая</w:t>
      </w:r>
      <w:r w:rsidR="001932CD" w:rsidRPr="00B24607">
        <w:rPr>
          <w:b/>
          <w:spacing w:val="2"/>
          <w:sz w:val="22"/>
          <w:szCs w:val="22"/>
        </w:rPr>
        <w:t xml:space="preserve"> 202</w:t>
      </w:r>
      <w:r w:rsidR="00734B35">
        <w:rPr>
          <w:b/>
          <w:spacing w:val="2"/>
          <w:sz w:val="22"/>
          <w:szCs w:val="22"/>
        </w:rPr>
        <w:t>2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bookmarkEnd w:id="0"/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</w:t>
      </w:r>
      <w:r w:rsidR="00734B35">
        <w:rPr>
          <w:b/>
          <w:spacing w:val="2"/>
          <w:sz w:val="22"/>
          <w:szCs w:val="22"/>
        </w:rPr>
        <w:t>2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EE0F55" w:rsidRPr="00B24607">
        <w:rPr>
          <w:b/>
          <w:spacing w:val="2"/>
          <w:sz w:val="22"/>
          <w:szCs w:val="22"/>
        </w:rPr>
        <w:t xml:space="preserve">до </w:t>
      </w:r>
      <w:r w:rsidR="00AD191D" w:rsidRPr="00AD191D">
        <w:rPr>
          <w:b/>
          <w:spacing w:val="2"/>
          <w:sz w:val="22"/>
          <w:szCs w:val="22"/>
        </w:rPr>
        <w:t>30 мая 2022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 xml:space="preserve">в </w:t>
      </w:r>
      <w:r w:rsidR="003811F4">
        <w:rPr>
          <w:b/>
          <w:spacing w:val="2"/>
          <w:sz w:val="22"/>
          <w:szCs w:val="22"/>
        </w:rPr>
        <w:t>14</w:t>
      </w:r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 xml:space="preserve">ов </w:t>
      </w:r>
      <w:r w:rsidR="00734B35">
        <w:rPr>
          <w:b/>
          <w:spacing w:val="2"/>
          <w:sz w:val="22"/>
          <w:szCs w:val="22"/>
        </w:rPr>
        <w:t>00</w:t>
      </w:r>
      <w:r w:rsidR="00071DCE" w:rsidRPr="00B24607">
        <w:rPr>
          <w:b/>
          <w:spacing w:val="2"/>
          <w:sz w:val="22"/>
          <w:szCs w:val="22"/>
        </w:rPr>
        <w:t xml:space="preserve">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EE0F55" w:rsidRPr="00B24607">
        <w:rPr>
          <w:b/>
          <w:spacing w:val="2"/>
          <w:sz w:val="22"/>
          <w:szCs w:val="22"/>
        </w:rPr>
        <w:t xml:space="preserve">до </w:t>
      </w:r>
      <w:r w:rsidR="00AD191D" w:rsidRPr="00AD191D">
        <w:rPr>
          <w:b/>
          <w:spacing w:val="2"/>
          <w:sz w:val="22"/>
          <w:szCs w:val="22"/>
        </w:rPr>
        <w:t>30 мая 2022 года</w:t>
      </w:r>
      <w:r w:rsidR="00734B35" w:rsidRPr="00734B35">
        <w:rPr>
          <w:b/>
          <w:spacing w:val="2"/>
          <w:sz w:val="22"/>
          <w:szCs w:val="22"/>
          <w:lang w:val="kk-KZ"/>
        </w:rPr>
        <w:t xml:space="preserve"> </w:t>
      </w:r>
      <w:r w:rsidRPr="006B6FB4">
        <w:rPr>
          <w:spacing w:val="2"/>
          <w:sz w:val="22"/>
          <w:szCs w:val="22"/>
        </w:rPr>
        <w:t xml:space="preserve">по адресу г.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14:paraId="1F3ABA63" w14:textId="77777777"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14:paraId="2B0D354B" w14:textId="77777777"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14:paraId="34C2431B" w14:textId="77777777"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14:paraId="1B9539E1" w14:textId="77777777"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14:paraId="46DA22C3" w14:textId="77777777"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39746B42" w14:textId="77777777"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2438357" w14:textId="77777777"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3127B92" w14:textId="77777777"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14:paraId="671B5725" w14:textId="77777777" w:rsidR="006C246B" w:rsidRPr="00A7569D" w:rsidRDefault="006C246B" w:rsidP="006C246B">
      <w:pPr>
        <w:spacing w:after="0"/>
        <w:jc w:val="both"/>
      </w:pPr>
    </w:p>
    <w:p w14:paraId="1EEB0EBE" w14:textId="77777777"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3AA162DE" w14:textId="77777777"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C5AC24D" w14:textId="77777777"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20DCF424" w14:textId="77777777"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78EDFB2" w14:textId="77777777"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710D6D16" w14:textId="77777777" w:rsidR="00051714" w:rsidRPr="00CB6A8C" w:rsidRDefault="00CB6A8C" w:rsidP="00AB56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B1EC979" w14:textId="77777777" w:rsidR="00CB6A8C" w:rsidRDefault="00051714" w:rsidP="00AB56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5723F0C3" w14:textId="77777777"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18D83F76" w14:textId="77777777" w:rsidR="00051714" w:rsidRDefault="00051714" w:rsidP="00AB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3B074472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0D99432" w14:textId="4E4371FB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56170047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7293E3" w14:textId="5A24FAD3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05A03B1E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08A498" w14:textId="77777777" w:rsidR="00051714" w:rsidRDefault="00D841E4" w:rsidP="00AB5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399F4BFD" w14:textId="77777777"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F32EAA0" w14:textId="77777777" w:rsidR="00051714" w:rsidRDefault="00051714" w:rsidP="00AB5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F5FBB10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269844D5" w14:textId="77777777"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A95680F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0C5E8A2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37A58E2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B09B42" w14:textId="77777777"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D4125EB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587446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14:paraId="57717B58" w14:textId="77777777"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795B79C" w14:textId="77777777"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05B1B0F2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CDDDC27" w14:textId="77777777"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6538C66" w14:textId="77777777"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3E02CA" w14:textId="77777777"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BFDE223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D941FE" w14:textId="77777777"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7AC568B0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24E29B8" w14:textId="77777777"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BA31C0A" w14:textId="77777777"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7754D9" w14:textId="77777777"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BFECF8D" w14:textId="77777777"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6D5726" w14:textId="77777777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B53A92" w14:textId="77777777"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B447E7" w14:paraId="2837D2E4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F74A" w14:textId="77777777"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474893B" w14:textId="77777777" w:rsidR="00B534F4" w:rsidRPr="0086545D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05442" w14:textId="77777777" w:rsidR="00DA3169" w:rsidRPr="00490F0B" w:rsidRDefault="00DA3169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EBC02A" w14:textId="4E27EABA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2" w:name="_GoBack"/>
            <w:bookmarkEnd w:id="2"/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3017040F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2412F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3" w:type="dxa"/>
          </w:tcPr>
          <w:p w14:paraId="6BAB5F12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B1BD2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7E0372D6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3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65596F34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4" w:name="z85"/>
      <w:bookmarkEnd w:id="3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0B70B54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330C1AA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7165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DE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5"/>
          <w:p w14:paraId="22FE28D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4231F57A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B54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AB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4228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EA0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BF2B34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29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2C2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569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F350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9DC550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5AD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14B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7B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1919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048006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E12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C5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21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2DAF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9AC947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C60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FD1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852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BA6D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0E7B57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9DE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F813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C97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BE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0B4146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33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3D5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A8BE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5C71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36EAF2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72B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15C8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A24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C100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B07A38F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2859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BFFE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C33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E336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BB34F2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58F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3E5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C58B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7A4878E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3E5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922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E5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D1C0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19F51B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414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35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47F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39EC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27CEA4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E63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10D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024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E749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44124B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3881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E6E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96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CB95D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22B3E40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6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6"/>
    <w:p w14:paraId="0000040E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BA848A8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1F8180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45BE47EA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2FD9BC8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F21EBF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3675985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EE232E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6C6F3B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97FED92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BC9E82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BDD2D5D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F221DFB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AE4EDD1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B843747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A497C2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2CCA72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15F4EEE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62D9E3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3E04C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0834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0EDAFB1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B754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1E716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01DFF28F" w14:textId="77777777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5FDEDD93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076910D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71C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3E7479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5AB32B80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4"/>
      <w:bookmarkEnd w:id="8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2698A2B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5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8A64E4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6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F1685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7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0E1E0BB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8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31B4C4D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59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EF0905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0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6DDE862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1"/>
      <w:bookmarkEnd w:id="1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CCDDF6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2"/>
      <w:bookmarkEnd w:id="16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0FFA29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3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7A0E767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4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7E2AE3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5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6E42FD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6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B13530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7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4F65BBD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8"/>
      <w:bookmarkEnd w:id="2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0CE30D3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69"/>
      <w:bookmarkEnd w:id="2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7D7E5A4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0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35A66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1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6E1D2CB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2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7049BEF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3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58313E5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4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7431534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5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2354325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6"/>
      <w:bookmarkEnd w:id="3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701D11E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7"/>
      <w:bookmarkEnd w:id="3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6445E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8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7EC117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79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6674F6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0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645D49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1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69CD36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2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00B9C0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3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7107F44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4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593322A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5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19C65F5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6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A43E57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7"/>
      <w:bookmarkEnd w:id="4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9C7F3A8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8"/>
      <w:bookmarkEnd w:id="4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16DB488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89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757B1ED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0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0F5BF5B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1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55EEBA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2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27D9F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3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685515E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4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233528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5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495E1A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6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3A3AAF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7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78788D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8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43CA92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299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4D6B2F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0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240FE3D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1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10A4CEE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2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DA344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3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1B9312C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4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744395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5"/>
      <w:bookmarkEnd w:id="5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5FD33CE9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6"/>
      <w:bookmarkEnd w:id="6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45D48F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7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069AF8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8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0229675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09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96DCBF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0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5437BE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1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798A41B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2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48087F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3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0900A5B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4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78E344A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5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41CEE58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6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39488B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7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2F1389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8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1B7C4C1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19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0A7F44C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0"/>
      <w:bookmarkEnd w:id="7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4F7E51E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1"/>
      <w:bookmarkEnd w:id="7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3C18A29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2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18228A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3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002225B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4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390EA0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5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012A444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6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4D897C9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7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2E7E1D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8"/>
      <w:bookmarkEnd w:id="8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750D2B1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29"/>
      <w:bookmarkEnd w:id="8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32AFA6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0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1783BF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1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345F61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2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4A1AC35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3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FC5442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4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4DD4CB6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5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78B5D6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6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388BC4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7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64FEAC21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38"/>
      <w:bookmarkEnd w:id="9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135BF79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14:paraId="191E66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3E484D0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76C0CFD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5DF1C54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1F29A609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1BD36311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178C34B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EB9B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2DB6FFD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60819FA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7D71E5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42B2CFE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60DFDAB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06D7797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10C36972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72803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6DD1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5CD20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F287D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517A5B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CF9A3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5C5A2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FB0FD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9AF3B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83D45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7533C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4FC84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33B0F47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26A00A1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1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B10F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2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77A392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3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59474A4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4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1EFAA0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5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0FFC70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6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6286E83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7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6C880F3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2" w:name="z348"/>
      <w:bookmarkEnd w:id="10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2"/>
    <w:p w14:paraId="3ABCFE36" w14:textId="46342594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428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37EA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11F4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B729A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1406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0F0B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6C56"/>
    <w:rsid w:val="00647257"/>
    <w:rsid w:val="006537E9"/>
    <w:rsid w:val="00656623"/>
    <w:rsid w:val="00660097"/>
    <w:rsid w:val="00660BA3"/>
    <w:rsid w:val="00660C6F"/>
    <w:rsid w:val="0066163C"/>
    <w:rsid w:val="00663C4C"/>
    <w:rsid w:val="00665659"/>
    <w:rsid w:val="00666E33"/>
    <w:rsid w:val="00667287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3EB9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4B35"/>
    <w:rsid w:val="00736746"/>
    <w:rsid w:val="00736DBF"/>
    <w:rsid w:val="00736FF6"/>
    <w:rsid w:val="00745B15"/>
    <w:rsid w:val="00747CC4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434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86415"/>
    <w:rsid w:val="00896D1F"/>
    <w:rsid w:val="008A1B72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260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B563E"/>
    <w:rsid w:val="00AC3A43"/>
    <w:rsid w:val="00AC4985"/>
    <w:rsid w:val="00AC4E04"/>
    <w:rsid w:val="00AC750C"/>
    <w:rsid w:val="00AD0C0A"/>
    <w:rsid w:val="00AD191D"/>
    <w:rsid w:val="00AD25E4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63FD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4F4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5B68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3ED0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3169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0F55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7540"/>
  <w15:docId w15:val="{84E97040-0088-444C-884B-2E2026F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E5A0-22BD-40AC-A60E-9288EAF0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5692</Words>
  <Characters>32448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14</cp:revision>
  <cp:lastPrinted>2022-05-19T04:07:00Z</cp:lastPrinted>
  <dcterms:created xsi:type="dcterms:W3CDTF">2022-01-18T17:21:00Z</dcterms:created>
  <dcterms:modified xsi:type="dcterms:W3CDTF">2022-05-19T04:07:00Z</dcterms:modified>
</cp:coreProperties>
</file>